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F9" w:rsidRDefault="00DD35D3" w:rsidP="00F27DB4">
      <w:pPr>
        <w:pStyle w:val="Bezproreda"/>
        <w:jc w:val="both"/>
      </w:pPr>
      <w:r>
        <w:t>Gradski muzej Sisak</w:t>
      </w:r>
    </w:p>
    <w:p w:rsidR="00DD35D3" w:rsidRDefault="00DD35D3" w:rsidP="00F27DB4">
      <w:pPr>
        <w:pStyle w:val="Bezproreda"/>
        <w:jc w:val="both"/>
      </w:pPr>
      <w:r>
        <w:t xml:space="preserve">Kralja Tomislava 10 </w:t>
      </w:r>
    </w:p>
    <w:p w:rsidR="00DD35D3" w:rsidRDefault="00DD35D3" w:rsidP="00F27DB4">
      <w:pPr>
        <w:pStyle w:val="Bezproreda"/>
        <w:jc w:val="both"/>
      </w:pPr>
      <w:r>
        <w:t>44000 Sisak</w:t>
      </w:r>
    </w:p>
    <w:p w:rsidR="00DD35D3" w:rsidRDefault="00DD35D3" w:rsidP="00F27DB4">
      <w:pPr>
        <w:pStyle w:val="Bezproreda"/>
        <w:jc w:val="both"/>
      </w:pPr>
      <w:r>
        <w:t>OIB:50461238861</w:t>
      </w:r>
    </w:p>
    <w:p w:rsidR="00DD35D3" w:rsidRDefault="00DD35D3" w:rsidP="00F27DB4">
      <w:pPr>
        <w:pStyle w:val="Bezproreda"/>
        <w:jc w:val="both"/>
      </w:pPr>
      <w:r>
        <w:t>RKP:28879</w:t>
      </w:r>
    </w:p>
    <w:p w:rsidR="00DD35D3" w:rsidRDefault="00DD35D3" w:rsidP="00F27DB4">
      <w:pPr>
        <w:pStyle w:val="Bezproreda"/>
        <w:jc w:val="both"/>
      </w:pPr>
      <w:r>
        <w:t>Matični broj:03313808</w:t>
      </w:r>
    </w:p>
    <w:p w:rsidR="00DD35D3" w:rsidRDefault="00DD35D3" w:rsidP="00F27DB4">
      <w:pPr>
        <w:pStyle w:val="Bezproreda"/>
        <w:jc w:val="both"/>
      </w:pPr>
      <w:r>
        <w:t>Razina:21</w:t>
      </w:r>
    </w:p>
    <w:p w:rsidR="00DD35D3" w:rsidRDefault="00DD35D3" w:rsidP="00F27DB4">
      <w:pPr>
        <w:pStyle w:val="Bezproreda"/>
        <w:jc w:val="both"/>
      </w:pPr>
      <w:r>
        <w:t>Šifra djelatnosti:9102</w:t>
      </w:r>
    </w:p>
    <w:p w:rsidR="00DD35D3" w:rsidRDefault="00DD35D3" w:rsidP="00F27DB4">
      <w:pPr>
        <w:pStyle w:val="Bezproreda"/>
        <w:jc w:val="both"/>
      </w:pPr>
    </w:p>
    <w:p w:rsidR="00DD35D3" w:rsidRDefault="00DD35D3" w:rsidP="00F27DB4">
      <w:pPr>
        <w:pStyle w:val="Bezproreda"/>
        <w:jc w:val="both"/>
      </w:pPr>
    </w:p>
    <w:p w:rsidR="00DD35D3" w:rsidRDefault="00DD35D3" w:rsidP="00F27DB4">
      <w:pPr>
        <w:pStyle w:val="Bezproreda"/>
        <w:jc w:val="both"/>
      </w:pPr>
    </w:p>
    <w:p w:rsidR="00DD35D3" w:rsidRDefault="00DD35D3" w:rsidP="00F27DB4">
      <w:pPr>
        <w:pStyle w:val="Bezproreda"/>
        <w:jc w:val="both"/>
      </w:pPr>
      <w:r>
        <w:t>BILJEŠKE UZ FINANCIJSKO IZVJEŠĆE</w:t>
      </w:r>
    </w:p>
    <w:p w:rsidR="00DD35D3" w:rsidRDefault="00DD35D3" w:rsidP="00F27DB4">
      <w:pPr>
        <w:pStyle w:val="Bezproreda"/>
        <w:jc w:val="both"/>
      </w:pPr>
      <w:r>
        <w:t>ZA RAZDOBLJE OD 1.SIJEČNJA DO 31.PROSINCA 2022.GODINE</w:t>
      </w:r>
    </w:p>
    <w:p w:rsidR="00DD35D3" w:rsidRDefault="00DD35D3" w:rsidP="00F27DB4">
      <w:pPr>
        <w:jc w:val="both"/>
      </w:pPr>
    </w:p>
    <w:p w:rsidR="00906B6B" w:rsidRDefault="004D6A36" w:rsidP="00F27DB4">
      <w:pPr>
        <w:jc w:val="both"/>
      </w:pPr>
      <w:r>
        <w:t>Gradski muzej Sisak je ustanova u kulturi, djelatnost muzejsko – galerijska,posluje na temelju Zakona o muzejima i Statuta Gradskog muzeja.</w:t>
      </w:r>
      <w:r w:rsidR="00C30B9D">
        <w:t xml:space="preserve"> Ustanovu zastupa ravnatelj Marijan </w:t>
      </w:r>
      <w:proofErr w:type="spellStart"/>
      <w:r w:rsidR="00C30B9D">
        <w:t>Bogatić</w:t>
      </w:r>
      <w:proofErr w:type="spellEnd"/>
      <w:r w:rsidR="00C30B9D">
        <w:t>.</w:t>
      </w:r>
    </w:p>
    <w:p w:rsidR="004D6A36" w:rsidRPr="00906B6B" w:rsidRDefault="004D6A36" w:rsidP="00F27DB4">
      <w:pPr>
        <w:pStyle w:val="Bezproreda"/>
        <w:jc w:val="both"/>
        <w:rPr>
          <w:b/>
        </w:rPr>
      </w:pPr>
      <w:r w:rsidRPr="00906B6B">
        <w:rPr>
          <w:b/>
        </w:rPr>
        <w:t>BILJEŠKE UZ OBRAZAC BILANCA</w:t>
      </w:r>
    </w:p>
    <w:p w:rsidR="00906B6B" w:rsidRPr="00906B6B" w:rsidRDefault="00906B6B" w:rsidP="00F27DB4">
      <w:pPr>
        <w:pStyle w:val="Bezproreda"/>
        <w:jc w:val="both"/>
      </w:pPr>
    </w:p>
    <w:p w:rsidR="00906B6B" w:rsidRDefault="00263AB7" w:rsidP="00F27DB4">
      <w:pPr>
        <w:pStyle w:val="Bezproreda"/>
        <w:jc w:val="both"/>
      </w:pPr>
      <w:r>
        <w:t>IMOVINA</w:t>
      </w:r>
    </w:p>
    <w:p w:rsidR="004D6A36" w:rsidRPr="00906B6B" w:rsidRDefault="006F5F73" w:rsidP="00F27DB4">
      <w:pPr>
        <w:pStyle w:val="Bezproreda"/>
        <w:jc w:val="both"/>
        <w:rPr>
          <w:b/>
        </w:rPr>
      </w:pPr>
      <w:r w:rsidRPr="00906B6B">
        <w:rPr>
          <w:b/>
        </w:rPr>
        <w:t xml:space="preserve">1. </w:t>
      </w:r>
      <w:r w:rsidR="004D6A36" w:rsidRPr="00906B6B">
        <w:rPr>
          <w:b/>
        </w:rPr>
        <w:t>Bilješka uz poziciju 021 Gra</w:t>
      </w:r>
      <w:r w:rsidR="00906B6B" w:rsidRPr="00906B6B">
        <w:rPr>
          <w:b/>
        </w:rPr>
        <w:t xml:space="preserve">đevinski objekti              </w:t>
      </w:r>
      <w:r w:rsidR="004D6A36" w:rsidRPr="00906B6B">
        <w:rPr>
          <w:b/>
        </w:rPr>
        <w:t xml:space="preserve">      2021.</w:t>
      </w:r>
      <w:r w:rsidRPr="00906B6B">
        <w:rPr>
          <w:b/>
        </w:rPr>
        <w:t xml:space="preserve">god        </w:t>
      </w:r>
      <w:r w:rsidR="004D6A36" w:rsidRPr="00906B6B">
        <w:rPr>
          <w:b/>
        </w:rPr>
        <w:t xml:space="preserve">  </w:t>
      </w:r>
      <w:r w:rsidR="00906B6B" w:rsidRPr="00906B6B">
        <w:rPr>
          <w:b/>
        </w:rPr>
        <w:t xml:space="preserve">  </w:t>
      </w:r>
      <w:r w:rsidR="004D6A36" w:rsidRPr="00906B6B">
        <w:rPr>
          <w:b/>
        </w:rPr>
        <w:t xml:space="preserve">    2022.god.</w:t>
      </w:r>
    </w:p>
    <w:p w:rsidR="004D6A36" w:rsidRDefault="004D6A36" w:rsidP="00F27D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81E17">
        <w:t xml:space="preserve">     </w:t>
      </w:r>
      <w:r w:rsidR="006F5F73">
        <w:t xml:space="preserve">    </w:t>
      </w:r>
      <w:r>
        <w:t xml:space="preserve">  8.970.232,00</w:t>
      </w:r>
      <w:r w:rsidR="00481E17">
        <w:tab/>
        <w:t xml:space="preserve"> </w:t>
      </w:r>
      <w:r w:rsidR="006F5F73">
        <w:t xml:space="preserve"> </w:t>
      </w:r>
      <w:r w:rsidR="00481E17">
        <w:t xml:space="preserve">  8.886.556,34</w:t>
      </w:r>
      <w:r>
        <w:tab/>
      </w:r>
      <w:r w:rsidR="00481E17">
        <w:t xml:space="preserve">   99,1%</w:t>
      </w:r>
    </w:p>
    <w:p w:rsidR="00481E17" w:rsidRDefault="00906B6B" w:rsidP="00F27DB4">
      <w:pPr>
        <w:jc w:val="both"/>
      </w:pPr>
      <w:r>
        <w:t xml:space="preserve">     </w:t>
      </w:r>
      <w:r w:rsidR="00481E17">
        <w:t xml:space="preserve">Imovina </w:t>
      </w:r>
      <w:r w:rsidR="002B5199">
        <w:t xml:space="preserve">uvećana za radove na lokalitetu </w:t>
      </w:r>
      <w:proofErr w:type="spellStart"/>
      <w:r w:rsidR="002B5199">
        <w:t>Sv.kvirin</w:t>
      </w:r>
      <w:proofErr w:type="spellEnd"/>
      <w:r w:rsidR="002B5199">
        <w:t xml:space="preserve"> za 40.841,25 te </w:t>
      </w:r>
      <w:r w:rsidR="00481E17">
        <w:t xml:space="preserve">umanjena za redoviti ispravak vrijednosti </w:t>
      </w:r>
      <w:r w:rsidR="00543A0D">
        <w:t>–</w:t>
      </w:r>
      <w:r w:rsidR="002B5199">
        <w:t>amortizaciju</w:t>
      </w:r>
      <w:r w:rsidR="00543A0D">
        <w:t xml:space="preserve"> u iznosu 124.516,91kn</w:t>
      </w:r>
    </w:p>
    <w:p w:rsidR="006F5F73" w:rsidRDefault="006F5F73" w:rsidP="00F27DB4">
      <w:pPr>
        <w:jc w:val="both"/>
      </w:pPr>
      <w:r w:rsidRPr="00906B6B">
        <w:rPr>
          <w:b/>
        </w:rPr>
        <w:t>2.</w:t>
      </w:r>
      <w:r w:rsidR="00481E17" w:rsidRPr="00906B6B">
        <w:rPr>
          <w:b/>
        </w:rPr>
        <w:t>Bilješka  uz poziciju 022 Postrojenje i oprema</w:t>
      </w:r>
      <w:r w:rsidR="00481E17">
        <w:t xml:space="preserve">                 279.854,00</w:t>
      </w:r>
      <w:r w:rsidR="00481E17">
        <w:tab/>
        <w:t xml:space="preserve">      197.110,14      70,4%</w:t>
      </w:r>
    </w:p>
    <w:p w:rsidR="00906B6B" w:rsidRDefault="00906B6B" w:rsidP="00F27DB4">
      <w:pPr>
        <w:pStyle w:val="Bezproreda"/>
        <w:jc w:val="both"/>
      </w:pPr>
      <w:r>
        <w:t xml:space="preserve">   </w:t>
      </w:r>
      <w:r w:rsidR="006F5F73">
        <w:t>U 2022.godini nabavljeno je opreme u vrijednosti od 56</w:t>
      </w:r>
      <w:r w:rsidR="00543A0D">
        <w:t>.</w:t>
      </w:r>
      <w:r w:rsidR="006F5F73">
        <w:t xml:space="preserve">151,26 kn, rashodovano opreme u </w:t>
      </w:r>
      <w:r>
        <w:t xml:space="preserve"> </w:t>
      </w:r>
    </w:p>
    <w:p w:rsidR="00906B6B" w:rsidRDefault="00906B6B" w:rsidP="00F27DB4">
      <w:pPr>
        <w:pStyle w:val="Bezproreda"/>
        <w:jc w:val="both"/>
      </w:pPr>
      <w:r>
        <w:t xml:space="preserve">   </w:t>
      </w:r>
      <w:r w:rsidR="006F5F73">
        <w:t xml:space="preserve">vrijednosti od </w:t>
      </w:r>
      <w:r w:rsidR="00A26711">
        <w:t xml:space="preserve">17.897,79 </w:t>
      </w:r>
      <w:r w:rsidR="006F5F73">
        <w:t>kn te redoviti ispravak vrijednosti-amortizacija</w:t>
      </w:r>
      <w:r w:rsidR="00A26711">
        <w:t xml:space="preserve"> u iznosu 138.822,80.</w:t>
      </w:r>
    </w:p>
    <w:p w:rsidR="00A26711" w:rsidRDefault="00A26711" w:rsidP="00F27DB4">
      <w:pPr>
        <w:pStyle w:val="Bezproreda"/>
        <w:jc w:val="both"/>
      </w:pPr>
      <w:r>
        <w:t xml:space="preserve">   Vrijednost opreme je u odnosu na 2021.godinu manja za 29,6% zato što se nabavlja vrlo malo nove </w:t>
      </w:r>
    </w:p>
    <w:p w:rsidR="00A26711" w:rsidRDefault="00A26711" w:rsidP="00F27DB4">
      <w:pPr>
        <w:pStyle w:val="Bezproreda"/>
        <w:jc w:val="both"/>
      </w:pPr>
      <w:r>
        <w:t xml:space="preserve">   opreme a ona koja se koristi je već u velikom postotku iz amortizirana. </w:t>
      </w:r>
    </w:p>
    <w:p w:rsidR="00481E17" w:rsidRDefault="00481E17" w:rsidP="00F27DB4">
      <w:pPr>
        <w:pStyle w:val="Bezproreda"/>
        <w:jc w:val="both"/>
      </w:pPr>
      <w:r>
        <w:tab/>
      </w:r>
    </w:p>
    <w:p w:rsidR="00481E17" w:rsidRDefault="00906B6B" w:rsidP="00F27DB4">
      <w:pPr>
        <w:jc w:val="both"/>
      </w:pPr>
      <w:r w:rsidRPr="00906B6B">
        <w:rPr>
          <w:b/>
        </w:rPr>
        <w:t>3. Bilješka uz poziciju 023 Prijevozna sredstva</w:t>
      </w:r>
      <w:r>
        <w:t xml:space="preserve">                          0                           54.100,30</w:t>
      </w:r>
    </w:p>
    <w:p w:rsidR="00906B6B" w:rsidRDefault="00906B6B" w:rsidP="00F27DB4">
      <w:pPr>
        <w:jc w:val="both"/>
      </w:pPr>
      <w:r>
        <w:t xml:space="preserve">   </w:t>
      </w:r>
      <w:r w:rsidR="00A26711">
        <w:t>U 2022. godini n</w:t>
      </w:r>
      <w:r>
        <w:t xml:space="preserve">abavljeno dostavno vozilo </w:t>
      </w:r>
      <w:proofErr w:type="spellStart"/>
      <w:r>
        <w:t>Dacia</w:t>
      </w:r>
      <w:proofErr w:type="spellEnd"/>
      <w:r>
        <w:t xml:space="preserve"> </w:t>
      </w:r>
      <w:proofErr w:type="spellStart"/>
      <w:r w:rsidR="00A26711">
        <w:t>dokker</w:t>
      </w:r>
      <w:proofErr w:type="spellEnd"/>
      <w:r w:rsidR="00A26711">
        <w:t xml:space="preserve"> </w:t>
      </w:r>
      <w:r>
        <w:t>u iznosu od 62.423,42 kn, te redoviti ispravak vrijednosti</w:t>
      </w:r>
      <w:r w:rsidR="00A26711">
        <w:t xml:space="preserve">  u iznosu od 8,323,12 kn.</w:t>
      </w:r>
    </w:p>
    <w:p w:rsidR="00906B6B" w:rsidRPr="00906B6B" w:rsidRDefault="00906B6B" w:rsidP="00F27DB4">
      <w:pPr>
        <w:jc w:val="both"/>
        <w:rPr>
          <w:b/>
        </w:rPr>
      </w:pPr>
      <w:r w:rsidRPr="00906B6B">
        <w:rPr>
          <w:b/>
        </w:rPr>
        <w:t>4. Bilješka uz poziciju 024 Umjetnička djela te izlož</w:t>
      </w:r>
      <w:r w:rsidR="00263AB7">
        <w:rPr>
          <w:b/>
        </w:rPr>
        <w:t xml:space="preserve">bene </w:t>
      </w:r>
      <w:r w:rsidRPr="00906B6B">
        <w:rPr>
          <w:b/>
        </w:rPr>
        <w:t xml:space="preserve">vrijednosti  </w:t>
      </w:r>
    </w:p>
    <w:p w:rsidR="00906B6B" w:rsidRDefault="00906B6B" w:rsidP="00F27D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1.163.904,00     1.187.730,97  102,0%</w:t>
      </w:r>
    </w:p>
    <w:p w:rsidR="00906B6B" w:rsidRDefault="00906B6B" w:rsidP="00F27DB4">
      <w:pPr>
        <w:jc w:val="both"/>
      </w:pPr>
      <w:r>
        <w:t xml:space="preserve">    Otkup predmeta za zbirke u vrijednosti 23.440,00 kuna.</w:t>
      </w:r>
    </w:p>
    <w:p w:rsidR="00906B6B" w:rsidRDefault="00263AB7" w:rsidP="00F27DB4">
      <w:pPr>
        <w:jc w:val="both"/>
      </w:pPr>
      <w:r>
        <w:t>FINANCIJSKA IMOVINA</w:t>
      </w:r>
    </w:p>
    <w:p w:rsidR="00263AB7" w:rsidRPr="00263AB7" w:rsidRDefault="00263AB7" w:rsidP="00F27DB4">
      <w:pPr>
        <w:pStyle w:val="Bezproreda"/>
        <w:jc w:val="both"/>
        <w:rPr>
          <w:b/>
        </w:rPr>
      </w:pPr>
      <w:r w:rsidRPr="00263AB7">
        <w:rPr>
          <w:b/>
        </w:rPr>
        <w:t xml:space="preserve">5. Bilješka uz poziciju 16 Potraživanje za prihode poslovanja    </w:t>
      </w:r>
    </w:p>
    <w:p w:rsidR="00263AB7" w:rsidRPr="00263AB7" w:rsidRDefault="00263AB7" w:rsidP="00F27DB4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3AB7">
        <w:t>166                  6.225,00              7.703,00</w:t>
      </w:r>
    </w:p>
    <w:p w:rsidR="00263AB7" w:rsidRDefault="00263AB7" w:rsidP="00F27DB4">
      <w:pPr>
        <w:pStyle w:val="Bezproreda"/>
        <w:jc w:val="both"/>
      </w:pPr>
      <w:r w:rsidRPr="00263AB7">
        <w:tab/>
      </w:r>
      <w:r w:rsidRPr="00263AB7">
        <w:tab/>
      </w:r>
      <w:r w:rsidRPr="00263AB7">
        <w:tab/>
      </w:r>
      <w:r w:rsidRPr="00263AB7">
        <w:tab/>
      </w:r>
      <w:r w:rsidRPr="00263AB7">
        <w:tab/>
      </w:r>
      <w:r w:rsidRPr="00263AB7">
        <w:tab/>
        <w:t>169</w:t>
      </w:r>
      <w:r w:rsidRPr="00263AB7">
        <w:tab/>
        <w:t xml:space="preserve">          1.625,00              </w:t>
      </w:r>
      <w:proofErr w:type="spellStart"/>
      <w:r w:rsidRPr="00263AB7">
        <w:t>1.625,00</w:t>
      </w:r>
      <w:proofErr w:type="spellEnd"/>
      <w:r w:rsidRPr="00263AB7">
        <w:tab/>
      </w:r>
    </w:p>
    <w:p w:rsidR="00263AB7" w:rsidRDefault="00263AB7" w:rsidP="00F27DB4">
      <w:pPr>
        <w:pStyle w:val="Bezproreda"/>
        <w:jc w:val="both"/>
      </w:pPr>
      <w:r>
        <w:t xml:space="preserve">    Potraživanje od kupaca  čije je dospijeće u 2023 god</w:t>
      </w:r>
    </w:p>
    <w:p w:rsidR="005C7E59" w:rsidRDefault="005C7E59" w:rsidP="00F27DB4">
      <w:pPr>
        <w:pStyle w:val="Bezproreda"/>
        <w:jc w:val="both"/>
      </w:pPr>
    </w:p>
    <w:p w:rsidR="00263AB7" w:rsidRDefault="00263AB7" w:rsidP="00F27DB4">
      <w:pPr>
        <w:jc w:val="both"/>
        <w:rPr>
          <w:b/>
        </w:rPr>
      </w:pPr>
      <w:r w:rsidRPr="005C7E59">
        <w:rPr>
          <w:b/>
        </w:rPr>
        <w:lastRenderedPageBreak/>
        <w:t>6.</w:t>
      </w:r>
      <w:r>
        <w:t xml:space="preserve"> </w:t>
      </w:r>
      <w:r w:rsidR="005C7E59" w:rsidRPr="00263AB7">
        <w:rPr>
          <w:b/>
        </w:rPr>
        <w:t>Bilješka uz poziciju 1</w:t>
      </w:r>
      <w:r w:rsidR="005C7E59">
        <w:rPr>
          <w:b/>
        </w:rPr>
        <w:t>9 Rashodi budućih razdoblja              73.803,00          205.778,02</w:t>
      </w:r>
    </w:p>
    <w:p w:rsidR="005C7E59" w:rsidRPr="005C7E59" w:rsidRDefault="005C7E59" w:rsidP="00F27DB4">
      <w:pPr>
        <w:pStyle w:val="Bezproreda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7E59">
        <w:t>Plaća za 12/2022</w:t>
      </w:r>
      <w:r w:rsidRPr="005C7E59">
        <w:tab/>
      </w:r>
      <w:r w:rsidRPr="005C7E59">
        <w:tab/>
      </w:r>
      <w:r w:rsidRPr="005C7E59">
        <w:tab/>
        <w:t xml:space="preserve">       174.822,03</w:t>
      </w:r>
    </w:p>
    <w:p w:rsidR="005C7E59" w:rsidRDefault="005C7E59" w:rsidP="00F27DB4">
      <w:pPr>
        <w:pStyle w:val="Bezproreda"/>
        <w:jc w:val="both"/>
      </w:pPr>
      <w:r w:rsidRPr="005C7E59">
        <w:tab/>
      </w:r>
      <w:r w:rsidRPr="005C7E59">
        <w:tab/>
      </w:r>
      <w:r w:rsidRPr="005C7E59">
        <w:tab/>
      </w:r>
      <w:r w:rsidRPr="005C7E59">
        <w:tab/>
        <w:t>Kontinuirani rashodi</w:t>
      </w:r>
      <w:r w:rsidRPr="005C7E59">
        <w:tab/>
      </w:r>
      <w:r w:rsidRPr="005C7E59">
        <w:tab/>
      </w:r>
      <w:r w:rsidRPr="005C7E59">
        <w:tab/>
        <w:t xml:space="preserve">         31.955,99</w:t>
      </w:r>
      <w:r w:rsidRPr="005C7E59">
        <w:tab/>
      </w:r>
    </w:p>
    <w:p w:rsidR="005C7E59" w:rsidRDefault="005C7E59" w:rsidP="00F27DB4">
      <w:pPr>
        <w:pStyle w:val="Bezproreda"/>
        <w:jc w:val="both"/>
      </w:pPr>
      <w:r>
        <w:t xml:space="preserve">Kontinuirani rashodi-režijski troškovi koji bi bili </w:t>
      </w:r>
      <w:r>
        <w:rPr>
          <w:b/>
        </w:rPr>
        <w:tab/>
      </w:r>
      <w:r w:rsidRPr="005C7E59">
        <w:t>trinaesta isplata u 2022 godini</w:t>
      </w:r>
      <w:r>
        <w:t>.</w:t>
      </w:r>
    </w:p>
    <w:p w:rsidR="00A26711" w:rsidRDefault="00A26711" w:rsidP="00F27DB4">
      <w:pPr>
        <w:pStyle w:val="Bezproreda"/>
        <w:jc w:val="both"/>
      </w:pPr>
    </w:p>
    <w:p w:rsidR="005C7E59" w:rsidRDefault="005C7E59" w:rsidP="00F27DB4">
      <w:pPr>
        <w:pStyle w:val="Bezproreda"/>
        <w:jc w:val="both"/>
      </w:pPr>
      <w:r>
        <w:t>OBVEZE</w:t>
      </w:r>
    </w:p>
    <w:p w:rsidR="005C7E59" w:rsidRDefault="005C7E59" w:rsidP="00F27DB4">
      <w:pPr>
        <w:pStyle w:val="Bezproreda"/>
        <w:jc w:val="both"/>
      </w:pPr>
    </w:p>
    <w:p w:rsidR="005C7E59" w:rsidRDefault="005C7E59" w:rsidP="00F27DB4">
      <w:pPr>
        <w:pStyle w:val="Bezproreda"/>
        <w:jc w:val="both"/>
        <w:rPr>
          <w:b/>
        </w:rPr>
      </w:pPr>
      <w:r w:rsidRPr="00ED6D5C">
        <w:rPr>
          <w:b/>
        </w:rPr>
        <w:t>7.</w:t>
      </w:r>
      <w:r>
        <w:t xml:space="preserve"> </w:t>
      </w:r>
      <w:r w:rsidRPr="00263AB7">
        <w:rPr>
          <w:b/>
        </w:rPr>
        <w:t>Bilješka uz poziciju</w:t>
      </w:r>
      <w:r>
        <w:rPr>
          <w:b/>
        </w:rPr>
        <w:t xml:space="preserve"> 231  Obveza za zaposlene</w:t>
      </w:r>
      <w:r>
        <w:rPr>
          <w:b/>
        </w:rPr>
        <w:tab/>
      </w:r>
      <w:r w:rsidR="00ED6D5C">
        <w:rPr>
          <w:b/>
        </w:rPr>
        <w:t xml:space="preserve">           </w:t>
      </w:r>
      <w:r w:rsidR="004200E0">
        <w:rPr>
          <w:b/>
        </w:rPr>
        <w:t xml:space="preserve">                  </w:t>
      </w:r>
      <w:r>
        <w:rPr>
          <w:b/>
        </w:rPr>
        <w:tab/>
        <w:t>174.822,03</w:t>
      </w:r>
    </w:p>
    <w:p w:rsidR="005C7E59" w:rsidRDefault="005C7E59" w:rsidP="00F27DB4">
      <w:pPr>
        <w:pStyle w:val="Bezproreda"/>
        <w:jc w:val="both"/>
        <w:rPr>
          <w:b/>
        </w:rPr>
      </w:pPr>
    </w:p>
    <w:p w:rsidR="005C7E59" w:rsidRPr="005C7E59" w:rsidRDefault="005C7E59" w:rsidP="00F27DB4">
      <w:pPr>
        <w:pStyle w:val="Bezproreda"/>
        <w:jc w:val="both"/>
      </w:pPr>
      <w:r w:rsidRPr="005C7E59">
        <w:t xml:space="preserve">     Plaća za 12-2022 koja će biti isplaćena u 2023.godini</w:t>
      </w:r>
      <w:r w:rsidRPr="005C7E59">
        <w:tab/>
      </w:r>
      <w:r w:rsidRPr="005C7E59">
        <w:tab/>
      </w:r>
    </w:p>
    <w:p w:rsidR="005C7E59" w:rsidRDefault="005C7E59" w:rsidP="00F27DB4">
      <w:pPr>
        <w:pStyle w:val="Bezproreda"/>
        <w:jc w:val="both"/>
      </w:pPr>
    </w:p>
    <w:p w:rsidR="00ED6D5C" w:rsidRDefault="00ED6D5C" w:rsidP="00F27DB4">
      <w:pPr>
        <w:pStyle w:val="Bezproreda"/>
        <w:jc w:val="both"/>
        <w:rPr>
          <w:b/>
        </w:rPr>
      </w:pPr>
      <w:r w:rsidRPr="00ED6D5C">
        <w:rPr>
          <w:b/>
        </w:rPr>
        <w:t>8. Bilješka uz poziciju 232 Obveze za materijalne rashode         83.438,0</w:t>
      </w:r>
      <w:r>
        <w:rPr>
          <w:b/>
        </w:rPr>
        <w:t>0</w:t>
      </w:r>
      <w:r w:rsidRPr="00ED6D5C">
        <w:rPr>
          <w:b/>
        </w:rPr>
        <w:tab/>
      </w:r>
      <w:r w:rsidR="00FD7042">
        <w:rPr>
          <w:b/>
        </w:rPr>
        <w:t xml:space="preserve"> </w:t>
      </w:r>
      <w:r w:rsidRPr="00ED6D5C">
        <w:rPr>
          <w:b/>
        </w:rPr>
        <w:t xml:space="preserve">  34.743,53</w:t>
      </w:r>
      <w:r w:rsidR="004200E0">
        <w:rPr>
          <w:b/>
        </w:rPr>
        <w:t xml:space="preserve">  41,6%</w:t>
      </w:r>
    </w:p>
    <w:p w:rsidR="004200E0" w:rsidRDefault="004200E0" w:rsidP="00F27DB4">
      <w:pPr>
        <w:pStyle w:val="Bezproreda"/>
        <w:jc w:val="both"/>
        <w:rPr>
          <w:b/>
        </w:rPr>
      </w:pPr>
    </w:p>
    <w:p w:rsidR="00FD7042" w:rsidRDefault="004200E0" w:rsidP="00F27DB4">
      <w:pPr>
        <w:pStyle w:val="Bezproreda"/>
        <w:jc w:val="both"/>
      </w:pPr>
      <w:r>
        <w:rPr>
          <w:b/>
        </w:rPr>
        <w:t xml:space="preserve">  </w:t>
      </w:r>
      <w:r w:rsidR="00C30B9D">
        <w:rPr>
          <w:b/>
        </w:rPr>
        <w:t xml:space="preserve"> </w:t>
      </w:r>
      <w:r>
        <w:rPr>
          <w:b/>
        </w:rPr>
        <w:t xml:space="preserve"> </w:t>
      </w:r>
      <w:r w:rsidR="00FD7042" w:rsidRPr="00FD7042">
        <w:t>Neplaćeni računi</w:t>
      </w:r>
      <w:r w:rsidR="00FD7042">
        <w:rPr>
          <w:b/>
        </w:rPr>
        <w:t xml:space="preserve"> </w:t>
      </w:r>
      <w:r w:rsidR="00FD7042" w:rsidRPr="00FD7042">
        <w:t>dobavlja</w:t>
      </w:r>
      <w:r w:rsidR="00FD7042">
        <w:t>č</w:t>
      </w:r>
      <w:r w:rsidR="00FD7042" w:rsidRPr="00FD7042">
        <w:t>a</w:t>
      </w:r>
      <w:r w:rsidR="00FD7042">
        <w:t xml:space="preserve"> </w:t>
      </w:r>
      <w:r w:rsidR="00FD7042" w:rsidRPr="00FD7042">
        <w:t xml:space="preserve"> k</w:t>
      </w:r>
      <w:r w:rsidR="00FD7042">
        <w:t>oji bi bili</w:t>
      </w:r>
      <w:r w:rsidR="00FD7042">
        <w:rPr>
          <w:b/>
        </w:rPr>
        <w:t xml:space="preserve"> </w:t>
      </w:r>
      <w:r w:rsidR="00FD7042" w:rsidRPr="005C7E59">
        <w:t>trinaesta isplata u 2022 godini</w:t>
      </w:r>
      <w:r w:rsidR="00FD7042">
        <w:t>.</w:t>
      </w:r>
    </w:p>
    <w:p w:rsidR="004200E0" w:rsidRDefault="004200E0" w:rsidP="00F27DB4">
      <w:pPr>
        <w:pStyle w:val="Bezproreda"/>
        <w:jc w:val="both"/>
        <w:rPr>
          <w:b/>
        </w:rPr>
      </w:pPr>
    </w:p>
    <w:p w:rsidR="00FD7042" w:rsidRDefault="00FD7042" w:rsidP="00F27DB4">
      <w:pPr>
        <w:pStyle w:val="Bezproreda"/>
        <w:jc w:val="both"/>
        <w:rPr>
          <w:b/>
        </w:rPr>
      </w:pPr>
      <w:r>
        <w:rPr>
          <w:b/>
        </w:rPr>
        <w:t>9. Bilješka uz poziciju 922 Višak</w:t>
      </w:r>
      <w:r w:rsidR="00A2173C">
        <w:rPr>
          <w:b/>
        </w:rPr>
        <w:tab/>
      </w:r>
      <w:r w:rsidR="00A2173C">
        <w:rPr>
          <w:b/>
        </w:rPr>
        <w:tab/>
      </w:r>
      <w:r w:rsidR="00A2173C">
        <w:rPr>
          <w:b/>
        </w:rPr>
        <w:tab/>
      </w:r>
      <w:r w:rsidR="00A2173C">
        <w:rPr>
          <w:b/>
        </w:rPr>
        <w:tab/>
        <w:t>72.666,00            28.272,57    38,91%</w:t>
      </w:r>
    </w:p>
    <w:p w:rsidR="00A2173C" w:rsidRDefault="00A2173C" w:rsidP="00F27DB4">
      <w:pPr>
        <w:pStyle w:val="Bezproreda"/>
        <w:jc w:val="both"/>
        <w:rPr>
          <w:b/>
        </w:rPr>
      </w:pPr>
    </w:p>
    <w:p w:rsidR="00C30B9D" w:rsidRDefault="00C30B9D" w:rsidP="00F27DB4">
      <w:pPr>
        <w:pStyle w:val="Bezproreda"/>
        <w:jc w:val="both"/>
      </w:pPr>
      <w:r>
        <w:rPr>
          <w:b/>
        </w:rPr>
        <w:t xml:space="preserve">    </w:t>
      </w:r>
      <w:r w:rsidR="00A2173C" w:rsidRPr="00A2173C">
        <w:t>Višak prihoda nad rashodima u 2022 godini iznosi  28.272,57 kuna</w:t>
      </w:r>
    </w:p>
    <w:p w:rsidR="00A2173C" w:rsidRDefault="000A44A6" w:rsidP="00F27DB4">
      <w:pPr>
        <w:pStyle w:val="Bezproreda"/>
        <w:numPr>
          <w:ilvl w:val="0"/>
          <w:numId w:val="1"/>
        </w:numPr>
        <w:jc w:val="both"/>
      </w:pPr>
      <w:r>
        <w:t xml:space="preserve">Višak vlastitih prihoda koji će u 2023.godini biti utrošen za </w:t>
      </w:r>
      <w:proofErr w:type="spellStart"/>
      <w:r>
        <w:t>renoviranjei</w:t>
      </w:r>
      <w:proofErr w:type="spellEnd"/>
      <w:r>
        <w:t xml:space="preserve"> prilagodbu sanitarnih čvorova za invalide.</w:t>
      </w:r>
    </w:p>
    <w:p w:rsidR="000A44A6" w:rsidRDefault="000A44A6" w:rsidP="00F27DB4">
      <w:pPr>
        <w:pStyle w:val="Bezproreda"/>
        <w:jc w:val="both"/>
      </w:pPr>
    </w:p>
    <w:p w:rsidR="000A44A6" w:rsidRDefault="000A44A6" w:rsidP="00F27DB4">
      <w:pPr>
        <w:pStyle w:val="Bezproreda"/>
        <w:jc w:val="both"/>
      </w:pPr>
    </w:p>
    <w:p w:rsidR="000A44A6" w:rsidRDefault="000A44A6" w:rsidP="00F27DB4">
      <w:pPr>
        <w:pStyle w:val="Bezproreda"/>
        <w:jc w:val="both"/>
      </w:pPr>
      <w:r>
        <w:t>BILJEŠKE UZ OBRAZAC PR-RAS</w:t>
      </w:r>
    </w:p>
    <w:p w:rsidR="000A44A6" w:rsidRDefault="000A44A6" w:rsidP="00F27DB4">
      <w:pPr>
        <w:pStyle w:val="Bezproreda"/>
        <w:jc w:val="both"/>
      </w:pPr>
    </w:p>
    <w:p w:rsidR="000A44A6" w:rsidRDefault="005566A7" w:rsidP="00F27DB4">
      <w:pPr>
        <w:pStyle w:val="Bezproreda"/>
        <w:jc w:val="both"/>
      </w:pPr>
      <w:r>
        <w:t>Prihodi poslovanja</w:t>
      </w:r>
    </w:p>
    <w:p w:rsidR="005566A7" w:rsidRDefault="005566A7" w:rsidP="00F27DB4">
      <w:pPr>
        <w:pStyle w:val="Bezproreda"/>
        <w:jc w:val="both"/>
      </w:pPr>
      <w:r>
        <w:t xml:space="preserve"> </w:t>
      </w:r>
    </w:p>
    <w:p w:rsidR="005566A7" w:rsidRPr="00753AC7" w:rsidRDefault="005566A7" w:rsidP="00F27DB4">
      <w:pPr>
        <w:pStyle w:val="Bezproreda"/>
        <w:jc w:val="both"/>
        <w:rPr>
          <w:u w:val="single"/>
        </w:rPr>
      </w:pPr>
      <w:r>
        <w:t>10.Bilješka uz poziciju 6 – struktura prihoda</w:t>
      </w:r>
      <w:r w:rsidR="00753AC7">
        <w:tab/>
      </w:r>
      <w:r w:rsidR="00753AC7">
        <w:tab/>
      </w:r>
      <w:r w:rsidR="00753AC7">
        <w:tab/>
      </w:r>
      <w:r w:rsidR="00753AC7" w:rsidRPr="00753AC7">
        <w:rPr>
          <w:u w:val="single"/>
        </w:rPr>
        <w:t xml:space="preserve">   2021.g.</w:t>
      </w:r>
      <w:r w:rsidR="00753AC7">
        <w:tab/>
      </w:r>
      <w:r w:rsidR="00753AC7" w:rsidRPr="00753AC7">
        <w:rPr>
          <w:u w:val="single"/>
        </w:rPr>
        <w:t xml:space="preserve">        2022.g.</w:t>
      </w:r>
    </w:p>
    <w:p w:rsidR="005566A7" w:rsidRDefault="005566A7" w:rsidP="00F27DB4">
      <w:pPr>
        <w:pStyle w:val="Bezproreda"/>
        <w:jc w:val="both"/>
      </w:pPr>
    </w:p>
    <w:p w:rsidR="005566A7" w:rsidRDefault="005566A7" w:rsidP="00F27DB4">
      <w:pPr>
        <w:pStyle w:val="Bezproreda"/>
        <w:numPr>
          <w:ilvl w:val="0"/>
          <w:numId w:val="1"/>
        </w:numPr>
        <w:jc w:val="both"/>
      </w:pPr>
      <w:r>
        <w:t>Pomoći od institucija EU i proračuna koji nije nadležan       253.345,00          386.077,40  152,4%</w:t>
      </w:r>
    </w:p>
    <w:p w:rsidR="005566A7" w:rsidRDefault="005566A7" w:rsidP="00F27DB4">
      <w:pPr>
        <w:pStyle w:val="Bezproreda"/>
        <w:numPr>
          <w:ilvl w:val="0"/>
          <w:numId w:val="1"/>
        </w:numPr>
        <w:jc w:val="both"/>
      </w:pPr>
      <w:r>
        <w:t>Vlastiti prihodi</w:t>
      </w:r>
      <w:r>
        <w:tab/>
      </w:r>
      <w:r>
        <w:tab/>
      </w:r>
      <w:r>
        <w:tab/>
      </w:r>
      <w:r>
        <w:tab/>
        <w:t xml:space="preserve">                               70.904,00          237.853,25  335,5%</w:t>
      </w:r>
    </w:p>
    <w:p w:rsidR="005566A7" w:rsidRDefault="005566A7" w:rsidP="00F27DB4">
      <w:pPr>
        <w:pStyle w:val="Bezproreda"/>
        <w:numPr>
          <w:ilvl w:val="0"/>
          <w:numId w:val="1"/>
        </w:numPr>
        <w:jc w:val="both"/>
      </w:pPr>
      <w:r>
        <w:t>Prihodi od nadležnog proračuna</w:t>
      </w:r>
      <w:r>
        <w:tab/>
      </w:r>
      <w:r>
        <w:tab/>
      </w:r>
      <w:r>
        <w:tab/>
        <w:t xml:space="preserve">            3.302.605,00      3.359.937,81  101,7%</w:t>
      </w:r>
    </w:p>
    <w:p w:rsidR="005566A7" w:rsidRDefault="005566A7" w:rsidP="00F27DB4">
      <w:pPr>
        <w:pStyle w:val="Bezproreda"/>
        <w:ind w:left="495"/>
        <w:jc w:val="both"/>
      </w:pPr>
    </w:p>
    <w:p w:rsidR="005566A7" w:rsidRDefault="00BD4427" w:rsidP="00F27DB4">
      <w:pPr>
        <w:pStyle w:val="Bezproreda"/>
        <w:ind w:left="495"/>
        <w:jc w:val="both"/>
      </w:pPr>
      <w:r>
        <w:t>Prihodi korišteni za isplatu plaća,troškove redovitog održavanja ustanove te realizaciju manifestacija, izložbenog i nakladničkog programa predviđenog za 2022.godinu.</w:t>
      </w:r>
    </w:p>
    <w:p w:rsidR="00BD4427" w:rsidRDefault="00BD4427" w:rsidP="00F27DB4">
      <w:pPr>
        <w:pStyle w:val="Bezproreda"/>
        <w:ind w:left="495"/>
        <w:jc w:val="both"/>
      </w:pPr>
      <w:r>
        <w:t>Pod redovitim održavanjem ponovo je osposobljen izložbeni dio u zgradi muzeja te tavan iste zgrade u kojem su smješteni predmeti  etno zbirke.</w:t>
      </w:r>
    </w:p>
    <w:p w:rsidR="00BD4427" w:rsidRDefault="00BD4427" w:rsidP="00F27DB4">
      <w:pPr>
        <w:pStyle w:val="Bezproreda"/>
        <w:jc w:val="both"/>
      </w:pPr>
    </w:p>
    <w:p w:rsidR="00BD4427" w:rsidRDefault="00BD4427" w:rsidP="00F27DB4">
      <w:pPr>
        <w:pStyle w:val="Bezproreda"/>
        <w:jc w:val="both"/>
      </w:pPr>
      <w:r>
        <w:t>Rashodi poslovanja</w:t>
      </w:r>
    </w:p>
    <w:p w:rsidR="00BD4427" w:rsidRDefault="00BD4427" w:rsidP="00F27DB4">
      <w:pPr>
        <w:pStyle w:val="Bezproreda"/>
        <w:jc w:val="both"/>
      </w:pPr>
    </w:p>
    <w:p w:rsidR="00BD4427" w:rsidRDefault="00BD4427" w:rsidP="00F27DB4">
      <w:pPr>
        <w:pStyle w:val="Bezproreda"/>
        <w:jc w:val="both"/>
      </w:pPr>
      <w:r>
        <w:t xml:space="preserve">11. Bilješka uz poziciju 3 – struktura rashoda   </w:t>
      </w:r>
    </w:p>
    <w:p w:rsidR="00744C62" w:rsidRDefault="00744C62" w:rsidP="00F27DB4">
      <w:pPr>
        <w:pStyle w:val="Bezproreda"/>
        <w:jc w:val="both"/>
      </w:pPr>
      <w:r>
        <w:tab/>
      </w:r>
      <w:r>
        <w:tab/>
      </w:r>
      <w:r>
        <w:tab/>
      </w:r>
    </w:p>
    <w:p w:rsidR="00744C62" w:rsidRDefault="00744C62" w:rsidP="00F27DB4">
      <w:pPr>
        <w:pStyle w:val="Bezproreda"/>
        <w:numPr>
          <w:ilvl w:val="0"/>
          <w:numId w:val="2"/>
        </w:numPr>
        <w:jc w:val="both"/>
      </w:pPr>
      <w:r>
        <w:t>Rashodi za zaposlene</w:t>
      </w:r>
      <w:r>
        <w:tab/>
      </w:r>
      <w:r>
        <w:tab/>
      </w:r>
      <w:r>
        <w:tab/>
      </w:r>
      <w:r>
        <w:tab/>
      </w:r>
      <w:r>
        <w:tab/>
        <w:t>2.477.714,00     2.385.529,98  96,3%</w:t>
      </w:r>
    </w:p>
    <w:p w:rsidR="007C207E" w:rsidRDefault="007C207E" w:rsidP="00F27DB4">
      <w:pPr>
        <w:pStyle w:val="Bezproreda"/>
        <w:ind w:left="720"/>
        <w:jc w:val="both"/>
      </w:pPr>
    </w:p>
    <w:p w:rsidR="00B274A6" w:rsidRDefault="00B274A6" w:rsidP="00F27DB4">
      <w:pPr>
        <w:pStyle w:val="Bezproreda"/>
        <w:ind w:left="720"/>
        <w:jc w:val="both"/>
      </w:pPr>
      <w:r>
        <w:t>311 plaće radnika</w:t>
      </w:r>
      <w:r>
        <w:tab/>
      </w:r>
      <w:r>
        <w:tab/>
      </w:r>
      <w:r>
        <w:tab/>
      </w:r>
      <w:r>
        <w:tab/>
      </w:r>
      <w:r w:rsidR="005B5744">
        <w:t xml:space="preserve">               2.076.922,00    2.009.982,79  96,8%</w:t>
      </w:r>
    </w:p>
    <w:p w:rsidR="005B5744" w:rsidRDefault="005B5744" w:rsidP="00F27DB4">
      <w:pPr>
        <w:pStyle w:val="Bezproreda"/>
        <w:ind w:left="720"/>
        <w:jc w:val="both"/>
      </w:pPr>
      <w:r>
        <w:t>312 ostali rashodi zaposlenih</w:t>
      </w:r>
      <w:r>
        <w:tab/>
      </w:r>
      <w:r>
        <w:tab/>
      </w:r>
      <w:r>
        <w:tab/>
      </w:r>
      <w:r>
        <w:tab/>
        <w:t xml:space="preserve">     58.100,00          43.900,00   75,6%</w:t>
      </w:r>
    </w:p>
    <w:p w:rsidR="005B5744" w:rsidRDefault="005B5744" w:rsidP="00F27DB4">
      <w:pPr>
        <w:pStyle w:val="Bezproreda"/>
        <w:numPr>
          <w:ilvl w:val="0"/>
          <w:numId w:val="3"/>
        </w:numPr>
        <w:jc w:val="both"/>
      </w:pPr>
      <w:r>
        <w:t xml:space="preserve">pr.za </w:t>
      </w:r>
      <w:proofErr w:type="spellStart"/>
      <w:r>
        <w:t>zdrav.osiguranje</w:t>
      </w:r>
      <w:proofErr w:type="spellEnd"/>
      <w:r>
        <w:tab/>
      </w:r>
      <w:r>
        <w:tab/>
      </w:r>
      <w:r>
        <w:tab/>
        <w:t xml:space="preserve">                342..692,00         331.647,19  96,8%</w:t>
      </w:r>
    </w:p>
    <w:p w:rsidR="005B5744" w:rsidRDefault="005B5744" w:rsidP="00F27DB4">
      <w:pPr>
        <w:pStyle w:val="Bezproreda"/>
        <w:ind w:left="720"/>
        <w:jc w:val="both"/>
      </w:pPr>
    </w:p>
    <w:p w:rsidR="005B5744" w:rsidRDefault="005B5744" w:rsidP="00F27DB4">
      <w:pPr>
        <w:pStyle w:val="Bezproreda"/>
        <w:ind w:left="495"/>
        <w:jc w:val="both"/>
      </w:pPr>
      <w:r>
        <w:t xml:space="preserve">Za plaće radnika je u 2022. godini potrošeno manje sredstava jer su dva radnika bila cijele godine na bolovanju a i  krajem godine je otišlo troje radnika. </w:t>
      </w:r>
      <w:r w:rsidR="00E56F8B">
        <w:t>I ostali rashodi su manji jer je isplaćeni manji iznos za dar za djecu i božićnice. U 2022 godini nije bilo isplata otpremnina dok je u 2021 bilo</w:t>
      </w:r>
    </w:p>
    <w:p w:rsidR="00DA5F63" w:rsidRPr="00DA5F63" w:rsidRDefault="00DA5F63" w:rsidP="00F27DB4">
      <w:pPr>
        <w:pStyle w:val="Bezproreda"/>
        <w:ind w:left="495"/>
        <w:jc w:val="both"/>
        <w:rPr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DA5F63">
        <w:rPr>
          <w:u w:val="single"/>
        </w:rPr>
        <w:t>2021.g</w:t>
      </w:r>
      <w:r>
        <w:tab/>
      </w:r>
      <w:r w:rsidRPr="00DA5F63">
        <w:rPr>
          <w:u w:val="single"/>
        </w:rPr>
        <w:t xml:space="preserve">        2022.g</w:t>
      </w:r>
    </w:p>
    <w:p w:rsidR="00744C62" w:rsidRDefault="005B5744" w:rsidP="00F27DB4">
      <w:pPr>
        <w:pStyle w:val="Bezproreda"/>
        <w:ind w:left="495"/>
        <w:jc w:val="both"/>
      </w:pPr>
      <w:r>
        <w:t xml:space="preserve">32 </w:t>
      </w:r>
      <w:r w:rsidR="00744C62">
        <w:t>Materijalni rashodi</w:t>
      </w:r>
      <w:r w:rsidR="00744C62">
        <w:tab/>
      </w:r>
      <w:r w:rsidR="00744C62">
        <w:tab/>
      </w:r>
      <w:r w:rsidR="00744C62">
        <w:tab/>
      </w:r>
      <w:r w:rsidR="00744C62">
        <w:tab/>
      </w:r>
      <w:r w:rsidR="00744C62">
        <w:tab/>
        <w:t xml:space="preserve">   981.690,00     1.459.489,56  148,7%</w:t>
      </w:r>
      <w:r w:rsidR="007C207E">
        <w:t xml:space="preserve">    </w:t>
      </w:r>
    </w:p>
    <w:p w:rsidR="007C207E" w:rsidRDefault="007C207E" w:rsidP="00F27DB4">
      <w:pPr>
        <w:pStyle w:val="Bezproreda"/>
        <w:ind w:left="495"/>
        <w:jc w:val="both"/>
      </w:pPr>
    </w:p>
    <w:p w:rsidR="005B5744" w:rsidRDefault="005B5744" w:rsidP="00F27DB4">
      <w:pPr>
        <w:pStyle w:val="Bezproreda"/>
        <w:ind w:left="495"/>
        <w:jc w:val="both"/>
      </w:pPr>
      <w:r>
        <w:t xml:space="preserve">    321 </w:t>
      </w:r>
      <w:r w:rsidR="007C207E">
        <w:t>Naknade troškova zaposlenima</w:t>
      </w:r>
      <w:r w:rsidR="007C207E">
        <w:tab/>
      </w:r>
      <w:r w:rsidR="007C207E">
        <w:tab/>
        <w:t xml:space="preserve">                    56.341,00          37.860,60    67,2%</w:t>
      </w:r>
    </w:p>
    <w:p w:rsidR="007C207E" w:rsidRDefault="007C207E" w:rsidP="00F27DB4">
      <w:pPr>
        <w:pStyle w:val="Bezproreda"/>
        <w:ind w:left="495"/>
        <w:jc w:val="both"/>
      </w:pPr>
    </w:p>
    <w:p w:rsidR="008377F3" w:rsidRDefault="008377F3" w:rsidP="00F27DB4">
      <w:pPr>
        <w:pStyle w:val="Bezproreda"/>
        <w:ind w:left="495"/>
        <w:jc w:val="both"/>
      </w:pPr>
      <w:r>
        <w:t xml:space="preserve">           Odlaskom radnice koja je putovala iz Ivanića smanjili su se i troškovi dolaska i odlaska na</w:t>
      </w:r>
    </w:p>
    <w:p w:rsidR="007C207E" w:rsidRDefault="008377F3" w:rsidP="00F27DB4">
      <w:pPr>
        <w:pStyle w:val="Bezproreda"/>
        <w:ind w:left="495"/>
        <w:jc w:val="both"/>
      </w:pPr>
      <w:r>
        <w:t xml:space="preserve">          posao radnika</w:t>
      </w:r>
    </w:p>
    <w:p w:rsidR="008377F3" w:rsidRDefault="008377F3" w:rsidP="00F27DB4">
      <w:pPr>
        <w:pStyle w:val="Bezproreda"/>
        <w:ind w:left="495"/>
        <w:jc w:val="both"/>
      </w:pPr>
    </w:p>
    <w:p w:rsidR="007C207E" w:rsidRDefault="007C207E" w:rsidP="00F27DB4">
      <w:pPr>
        <w:pStyle w:val="Bezproreda"/>
        <w:jc w:val="both"/>
      </w:pPr>
      <w:r>
        <w:t xml:space="preserve">             322 Rashodi za materij</w:t>
      </w:r>
      <w:r w:rsidR="0020345A">
        <w:t>al i energiju</w:t>
      </w:r>
      <w:r w:rsidR="0020345A">
        <w:tab/>
      </w:r>
      <w:r w:rsidR="0020345A">
        <w:tab/>
      </w:r>
      <w:r w:rsidR="0020345A">
        <w:tab/>
        <w:t xml:space="preserve">   178.252,00  </w:t>
      </w:r>
      <w:r>
        <w:t xml:space="preserve">     285.831,07   160,4%</w:t>
      </w:r>
    </w:p>
    <w:p w:rsidR="008377F3" w:rsidRDefault="008377F3" w:rsidP="00F27DB4">
      <w:pPr>
        <w:pStyle w:val="Bezproreda"/>
        <w:jc w:val="both"/>
      </w:pPr>
      <w:r>
        <w:tab/>
        <w:t xml:space="preserve">       32</w:t>
      </w:r>
      <w:r w:rsidR="00E56F8B">
        <w:t>2</w:t>
      </w:r>
      <w:r>
        <w:t>1 Uredski materijal</w:t>
      </w:r>
      <w:r w:rsidR="0020345A">
        <w:t xml:space="preserve"> </w:t>
      </w:r>
      <w:r w:rsidR="0020345A">
        <w:tab/>
      </w:r>
      <w:r w:rsidR="0020345A">
        <w:tab/>
      </w:r>
      <w:r w:rsidR="0020345A">
        <w:tab/>
      </w:r>
      <w:r w:rsidR="0020345A">
        <w:tab/>
        <w:t xml:space="preserve">     25.293,00         76.052,84    300,7%</w:t>
      </w:r>
    </w:p>
    <w:p w:rsidR="008377F3" w:rsidRDefault="008377F3" w:rsidP="00F27DB4">
      <w:pPr>
        <w:pStyle w:val="Bezproreda"/>
        <w:jc w:val="both"/>
      </w:pPr>
      <w:r>
        <w:tab/>
        <w:t xml:space="preserve">       32</w:t>
      </w:r>
      <w:r w:rsidR="00E56F8B">
        <w:t xml:space="preserve">23 </w:t>
      </w:r>
      <w:r>
        <w:t>Energija</w:t>
      </w:r>
      <w:r w:rsidR="0020345A">
        <w:t xml:space="preserve">      </w:t>
      </w:r>
      <w:r w:rsidR="0020345A">
        <w:tab/>
      </w:r>
      <w:r w:rsidR="0020345A">
        <w:tab/>
      </w:r>
      <w:r w:rsidR="0020345A">
        <w:tab/>
      </w:r>
      <w:r w:rsidR="0020345A">
        <w:tab/>
      </w:r>
      <w:r w:rsidR="0020345A">
        <w:tab/>
        <w:t xml:space="preserve">   139.207,00       175.606,94    126,1%</w:t>
      </w:r>
    </w:p>
    <w:p w:rsidR="00522444" w:rsidRDefault="00E56F8B" w:rsidP="00F27DB4">
      <w:pPr>
        <w:pStyle w:val="Bezproreda"/>
        <w:ind w:left="495"/>
        <w:jc w:val="both"/>
      </w:pPr>
      <w:r>
        <w:tab/>
        <w:t xml:space="preserve">       3224 Materijal za tekuće i </w:t>
      </w:r>
      <w:proofErr w:type="spellStart"/>
      <w:r>
        <w:t>inv.održavanje</w:t>
      </w:r>
      <w:proofErr w:type="spellEnd"/>
      <w:r w:rsidR="0020345A">
        <w:tab/>
      </w:r>
      <w:r w:rsidR="0020345A">
        <w:tab/>
        <w:t xml:space="preserve">       8.749,00</w:t>
      </w:r>
      <w:r w:rsidR="0020345A">
        <w:tab/>
        <w:t xml:space="preserve">    13.967,75   159,6%</w:t>
      </w:r>
      <w:r w:rsidR="0020345A">
        <w:tab/>
        <w:t xml:space="preserve">     </w:t>
      </w:r>
      <w:r>
        <w:t xml:space="preserve">  3225 </w:t>
      </w:r>
      <w:r w:rsidR="0020345A">
        <w:t>Sitni inventar i auti gume</w:t>
      </w:r>
      <w:r w:rsidR="0020345A">
        <w:tab/>
      </w:r>
      <w:r w:rsidR="0020345A">
        <w:tab/>
      </w:r>
      <w:r w:rsidR="0020345A">
        <w:tab/>
        <w:t xml:space="preserve">       4.678,00         18.525,79     396%</w:t>
      </w:r>
    </w:p>
    <w:p w:rsidR="00744C62" w:rsidRDefault="0020345A" w:rsidP="00F27DB4">
      <w:pPr>
        <w:pStyle w:val="Bezproreda"/>
        <w:jc w:val="both"/>
      </w:pPr>
      <w:r>
        <w:tab/>
        <w:t xml:space="preserve">       3227 službena radna i zaštitna odjeća</w:t>
      </w:r>
      <w:r>
        <w:tab/>
      </w:r>
      <w:r>
        <w:tab/>
        <w:t xml:space="preserve">          325,00           1.677,74     516,2%</w:t>
      </w:r>
    </w:p>
    <w:p w:rsidR="0020345A" w:rsidRDefault="0020345A" w:rsidP="00F27DB4">
      <w:pPr>
        <w:pStyle w:val="Bezproreda"/>
        <w:jc w:val="both"/>
      </w:pPr>
    </w:p>
    <w:p w:rsidR="0020345A" w:rsidRDefault="0020345A" w:rsidP="00F27DB4">
      <w:pPr>
        <w:pStyle w:val="Bezproreda"/>
        <w:jc w:val="both"/>
      </w:pPr>
      <w:r>
        <w:tab/>
        <w:t>323 Rashodi za usluge</w:t>
      </w:r>
      <w:r>
        <w:tab/>
      </w:r>
      <w:r>
        <w:tab/>
      </w:r>
      <w:r>
        <w:tab/>
      </w:r>
      <w:r>
        <w:tab/>
      </w:r>
      <w:r>
        <w:tab/>
        <w:t xml:space="preserve">   648.110,00    1.020.574,80   157,5%</w:t>
      </w:r>
    </w:p>
    <w:p w:rsidR="0020345A" w:rsidRDefault="0020345A" w:rsidP="00F27DB4">
      <w:pPr>
        <w:pStyle w:val="Bezproreda"/>
        <w:jc w:val="both"/>
      </w:pPr>
      <w:r>
        <w:tab/>
        <w:t xml:space="preserve">       3231 Usluge telefona,pošte i prijevoza</w:t>
      </w:r>
      <w:r>
        <w:tab/>
      </w:r>
      <w:r>
        <w:tab/>
        <w:t xml:space="preserve">     49.575,00</w:t>
      </w:r>
      <w:r>
        <w:tab/>
        <w:t xml:space="preserve">    83.115,10   167,7%</w:t>
      </w:r>
    </w:p>
    <w:p w:rsidR="0020345A" w:rsidRDefault="0020345A" w:rsidP="00F27DB4">
      <w:pPr>
        <w:pStyle w:val="Bezproreda"/>
        <w:jc w:val="both"/>
      </w:pPr>
      <w:r>
        <w:tab/>
        <w:t xml:space="preserve">     </w:t>
      </w:r>
      <w:r w:rsidR="00DA5F63">
        <w:t xml:space="preserve"> </w:t>
      </w:r>
      <w:r>
        <w:t xml:space="preserve"> 3232 Usluge tekućeg i </w:t>
      </w:r>
      <w:proofErr w:type="spellStart"/>
      <w:r>
        <w:t>invest</w:t>
      </w:r>
      <w:r w:rsidR="00DA5F63">
        <w:t>.održavanja</w:t>
      </w:r>
      <w:proofErr w:type="spellEnd"/>
      <w:r w:rsidR="00DA5F63">
        <w:tab/>
      </w:r>
      <w:r w:rsidR="00DA5F63">
        <w:tab/>
        <w:t xml:space="preserve">   178.268,00       271.769,79   152,5%</w:t>
      </w:r>
    </w:p>
    <w:p w:rsidR="00DA5F63" w:rsidRDefault="00DA5F63" w:rsidP="00F27DB4">
      <w:pPr>
        <w:pStyle w:val="Bezproreda"/>
        <w:jc w:val="both"/>
      </w:pPr>
      <w:r>
        <w:tab/>
        <w:t xml:space="preserve">       3234 Komunalne usluge</w:t>
      </w:r>
      <w:r>
        <w:tab/>
      </w:r>
      <w:r>
        <w:tab/>
      </w:r>
      <w:r>
        <w:tab/>
      </w:r>
      <w:r>
        <w:tab/>
        <w:t xml:space="preserve">     18.147,00         20.242,26   111,5%</w:t>
      </w:r>
    </w:p>
    <w:p w:rsidR="00DA5F63" w:rsidRDefault="0020345A" w:rsidP="00F27DB4">
      <w:pPr>
        <w:pStyle w:val="Bezproreda"/>
        <w:jc w:val="both"/>
      </w:pPr>
      <w:r>
        <w:t xml:space="preserve">  </w:t>
      </w:r>
      <w:r w:rsidR="00DA5F63">
        <w:tab/>
        <w:t xml:space="preserve">       3235 Zakupnine i najamnine     </w:t>
      </w:r>
      <w:r w:rsidR="00DA5F63">
        <w:tab/>
      </w:r>
      <w:r w:rsidR="00DA5F63">
        <w:tab/>
      </w:r>
      <w:r w:rsidR="00DA5F63">
        <w:tab/>
        <w:t xml:space="preserve">     21.981,00</w:t>
      </w:r>
      <w:r w:rsidR="00DA5F63">
        <w:tab/>
        <w:t xml:space="preserve">     8.517,76     38,8%</w:t>
      </w:r>
      <w:r w:rsidR="00DA5F63">
        <w:tab/>
        <w:t xml:space="preserve">       3237 Intelektualne i osobne usluge</w:t>
      </w:r>
      <w:r w:rsidR="00DA5F63">
        <w:tab/>
      </w:r>
      <w:r w:rsidR="00DA5F63">
        <w:tab/>
      </w:r>
      <w:r w:rsidR="00DA5F63">
        <w:tab/>
        <w:t xml:space="preserve">   231.835,00       366.256,98  158,0%</w:t>
      </w:r>
    </w:p>
    <w:p w:rsidR="00DA5F63" w:rsidRDefault="00DA5F63" w:rsidP="00F27DB4">
      <w:pPr>
        <w:pStyle w:val="Bezproreda"/>
        <w:jc w:val="both"/>
      </w:pPr>
      <w:r>
        <w:tab/>
        <w:t xml:space="preserve">       3238 Računalne usluge</w:t>
      </w:r>
      <w:r>
        <w:tab/>
      </w:r>
      <w:r>
        <w:tab/>
      </w:r>
      <w:r>
        <w:tab/>
      </w:r>
      <w:r>
        <w:tab/>
        <w:t xml:space="preserve">     14.931,00</w:t>
      </w:r>
      <w:r>
        <w:tab/>
        <w:t xml:space="preserve">    16.423,38 </w:t>
      </w:r>
      <w:r w:rsidR="00753AC7">
        <w:t xml:space="preserve"> </w:t>
      </w:r>
      <w:r>
        <w:t xml:space="preserve"> 110%</w:t>
      </w:r>
    </w:p>
    <w:p w:rsidR="00DA5F63" w:rsidRDefault="00DA5F63" w:rsidP="00F27DB4">
      <w:pPr>
        <w:pStyle w:val="Bezproreda"/>
        <w:jc w:val="both"/>
      </w:pPr>
      <w:r>
        <w:tab/>
        <w:t xml:space="preserve">       3239 Ostale usluge</w:t>
      </w:r>
      <w:r>
        <w:tab/>
      </w:r>
      <w:r>
        <w:tab/>
      </w:r>
      <w:r>
        <w:tab/>
      </w:r>
      <w:r>
        <w:tab/>
      </w:r>
      <w:r>
        <w:tab/>
        <w:t xml:space="preserve">   123.173,00</w:t>
      </w:r>
      <w:r>
        <w:tab/>
        <w:t xml:space="preserve">  254.249,53 </w:t>
      </w:r>
      <w:r w:rsidR="00753AC7">
        <w:t xml:space="preserve"> </w:t>
      </w:r>
      <w:r>
        <w:t xml:space="preserve"> </w:t>
      </w:r>
      <w:r w:rsidR="00716CF8">
        <w:t>206%</w:t>
      </w:r>
    </w:p>
    <w:p w:rsidR="00592DA4" w:rsidRDefault="00592DA4" w:rsidP="00F27DB4">
      <w:pPr>
        <w:pStyle w:val="Bezproreda"/>
        <w:jc w:val="both"/>
      </w:pPr>
    </w:p>
    <w:p w:rsidR="00E428FB" w:rsidRDefault="00E428FB" w:rsidP="00F27DB4">
      <w:pPr>
        <w:pStyle w:val="Bezproreda"/>
        <w:jc w:val="both"/>
      </w:pPr>
      <w:r>
        <w:t>Usluge telefona porasle su za 67% u odnosu na 2021.godinu uvođenje super brzog interneta u prostor Holandske kuće. Usluge tekućeg i investicijskog održavanja porastao je za 67,7% u odnosu na godinu ranije</w:t>
      </w:r>
      <w:r w:rsidR="006D53A0">
        <w:t xml:space="preserve"> koja je bila godina poslije potresa kada se trebalo raditi i popravljati sve što se moglo i sredstva dozvoljavala, pa se tako nakon godine i pola obnovio izložbeni prostor Muzeja  i prostor </w:t>
      </w:r>
      <w:proofErr w:type="spellStart"/>
      <w:r w:rsidR="006D53A0">
        <w:t>čuvaonice</w:t>
      </w:r>
      <w:proofErr w:type="spellEnd"/>
      <w:r w:rsidR="006D53A0">
        <w:t xml:space="preserve"> Etno zbirke na tavanu Muzejske zgrade vlastitim sredstvima i  velikim dijelom radom muzejskih radnika. Zakupnine i najamnine su manje nego godinu ranije jer više nemamo vozilo </w:t>
      </w:r>
      <w:proofErr w:type="spellStart"/>
      <w:r w:rsidR="006D53A0">
        <w:t>leasing</w:t>
      </w:r>
      <w:proofErr w:type="spellEnd"/>
      <w:r w:rsidR="006D53A0">
        <w:t xml:space="preserve"> kuće u najmu kao do tada</w:t>
      </w:r>
      <w:r w:rsidR="00592DA4">
        <w:t xml:space="preserve">. Intelektualne usluge su veće za 58% jer smo morali platiti konzultante koji pripremaju i vode projekt obnove od potresa za koji su odobrena sredstva iz fonda solidarnosti. Ostale usluge su uvećane za restauraciju i </w:t>
      </w:r>
      <w:proofErr w:type="spellStart"/>
      <w:r w:rsidR="00592DA4">
        <w:t>konzervaciju</w:t>
      </w:r>
      <w:proofErr w:type="spellEnd"/>
      <w:r w:rsidR="00592DA4">
        <w:t xml:space="preserve"> predmeta iz arheološke zbirke, povijesne zbirke i freske iz lokaliteta.</w:t>
      </w:r>
    </w:p>
    <w:p w:rsidR="00716CF8" w:rsidRDefault="00716CF8" w:rsidP="00F27DB4">
      <w:pPr>
        <w:pStyle w:val="Bezproreda"/>
        <w:jc w:val="both"/>
      </w:pPr>
      <w:r>
        <w:t xml:space="preserve"> </w:t>
      </w:r>
    </w:p>
    <w:p w:rsidR="00716CF8" w:rsidRDefault="00716CF8" w:rsidP="00F27DB4">
      <w:pPr>
        <w:pStyle w:val="Bezproreda"/>
        <w:jc w:val="both"/>
      </w:pPr>
      <w:r>
        <w:tab/>
        <w:t>329 Ostali nespomenuti rashodi</w:t>
      </w:r>
      <w:r>
        <w:tab/>
      </w:r>
      <w:r>
        <w:tab/>
      </w:r>
      <w:r>
        <w:tab/>
        <w:t xml:space="preserve">    98.987,00</w:t>
      </w:r>
      <w:r>
        <w:tab/>
        <w:t xml:space="preserve">  113.751,19  114,9%</w:t>
      </w:r>
    </w:p>
    <w:p w:rsidR="00E428FB" w:rsidRDefault="00E428FB" w:rsidP="00F27DB4">
      <w:pPr>
        <w:pStyle w:val="Bezproreda"/>
        <w:jc w:val="both"/>
      </w:pPr>
    </w:p>
    <w:p w:rsidR="00716CF8" w:rsidRDefault="00716CF8" w:rsidP="00F27DB4">
      <w:pPr>
        <w:pStyle w:val="Bezproreda"/>
        <w:jc w:val="both"/>
      </w:pPr>
    </w:p>
    <w:p w:rsidR="00744C62" w:rsidRDefault="00744C62" w:rsidP="00F27DB4">
      <w:pPr>
        <w:pStyle w:val="Bezproreda"/>
        <w:jc w:val="both"/>
      </w:pPr>
      <w:r>
        <w:t xml:space="preserve">12. Bilješka uz poziciju 4 – rashodi za nabavu </w:t>
      </w:r>
      <w:proofErr w:type="spellStart"/>
      <w:r>
        <w:t>nef.imovine</w:t>
      </w:r>
      <w:proofErr w:type="spellEnd"/>
    </w:p>
    <w:p w:rsidR="00744C62" w:rsidRDefault="00744C62" w:rsidP="00F27DB4">
      <w:pPr>
        <w:pStyle w:val="Bezproreda"/>
        <w:jc w:val="both"/>
      </w:pPr>
    </w:p>
    <w:p w:rsidR="00744C62" w:rsidRDefault="00744C62" w:rsidP="00F27DB4">
      <w:pPr>
        <w:pStyle w:val="Bezproreda"/>
        <w:numPr>
          <w:ilvl w:val="0"/>
          <w:numId w:val="4"/>
        </w:numPr>
        <w:jc w:val="both"/>
      </w:pPr>
      <w:r>
        <w:t>Rashod</w:t>
      </w:r>
      <w:r w:rsidR="00716CF8">
        <w:t>i za nabavu dugotrajne imovine</w:t>
      </w:r>
      <w:r w:rsidR="00716CF8">
        <w:tab/>
      </w:r>
      <w:r>
        <w:tab/>
        <w:t xml:space="preserve">     39.197,00</w:t>
      </w:r>
      <w:r w:rsidR="00DA5F63">
        <w:t xml:space="preserve"> </w:t>
      </w:r>
      <w:r w:rsidR="00716CF8">
        <w:t xml:space="preserve">  </w:t>
      </w:r>
      <w:r>
        <w:t xml:space="preserve">     142.400,68   36</w:t>
      </w:r>
      <w:r w:rsidR="00716CF8">
        <w:t>3</w:t>
      </w:r>
      <w:r>
        <w:t>,3%</w:t>
      </w:r>
    </w:p>
    <w:p w:rsidR="00744C62" w:rsidRDefault="00744C62" w:rsidP="00F27DB4">
      <w:pPr>
        <w:pStyle w:val="Bezproreda"/>
        <w:numPr>
          <w:ilvl w:val="0"/>
          <w:numId w:val="6"/>
        </w:numPr>
        <w:jc w:val="both"/>
      </w:pPr>
      <w:r>
        <w:t xml:space="preserve">Rashodi za dodatna ulaganja na </w:t>
      </w:r>
      <w:proofErr w:type="spellStart"/>
      <w:r>
        <w:t>nef.imovini</w:t>
      </w:r>
      <w:proofErr w:type="spellEnd"/>
      <w:r>
        <w:tab/>
      </w:r>
      <w:r>
        <w:tab/>
        <w:t xml:space="preserve">     68.806,00           40.841,25   59,4%</w:t>
      </w:r>
      <w:r w:rsidR="00522444">
        <w:t xml:space="preserve"> </w:t>
      </w:r>
    </w:p>
    <w:p w:rsidR="00744C62" w:rsidRDefault="00744C62" w:rsidP="00F27DB4">
      <w:pPr>
        <w:pStyle w:val="Bezproreda"/>
        <w:ind w:left="495"/>
        <w:jc w:val="both"/>
      </w:pPr>
    </w:p>
    <w:p w:rsidR="00592DA4" w:rsidRDefault="00592DA4" w:rsidP="00F27DB4">
      <w:pPr>
        <w:pStyle w:val="Bezproreda"/>
        <w:ind w:left="495"/>
        <w:jc w:val="both"/>
      </w:pPr>
    </w:p>
    <w:p w:rsidR="00522444" w:rsidRDefault="00522444" w:rsidP="00F27DB4">
      <w:pPr>
        <w:pStyle w:val="Bezproreda"/>
        <w:ind w:left="495"/>
        <w:jc w:val="both"/>
      </w:pPr>
      <w:r>
        <w:t xml:space="preserve">Od nabavljene imovine je otkup predmeta za zbirke, nabava pet računala sredstvima </w:t>
      </w:r>
      <w:proofErr w:type="spellStart"/>
      <w:r>
        <w:t>Minist.kulture</w:t>
      </w:r>
      <w:proofErr w:type="spellEnd"/>
      <w:r>
        <w:t xml:space="preserve"> iz programa informatizacije, nabava dostavnog vozila </w:t>
      </w:r>
      <w:proofErr w:type="spellStart"/>
      <w:r>
        <w:t>Dacia</w:t>
      </w:r>
      <w:proofErr w:type="spellEnd"/>
      <w:r>
        <w:t xml:space="preserve"> </w:t>
      </w:r>
      <w:proofErr w:type="spellStart"/>
      <w:r w:rsidR="00B274A6">
        <w:t>dokker</w:t>
      </w:r>
      <w:proofErr w:type="spellEnd"/>
      <w:r w:rsidR="00B274A6">
        <w:t xml:space="preserve"> </w:t>
      </w:r>
      <w:r>
        <w:t>iz sredstava EU.</w:t>
      </w:r>
      <w:r w:rsidR="00E56F8B">
        <w:t xml:space="preserve"> </w:t>
      </w:r>
      <w:r w:rsidR="00716CF8">
        <w:t xml:space="preserve">Dodatna ulaganja u iznosu od 40.841,25 kn odnose se na radove na lokalitetu Sveti </w:t>
      </w:r>
      <w:proofErr w:type="spellStart"/>
      <w:r w:rsidR="00716CF8">
        <w:t>Kvirin</w:t>
      </w:r>
      <w:proofErr w:type="spellEnd"/>
      <w:r w:rsidR="00716CF8">
        <w:t>.</w:t>
      </w:r>
    </w:p>
    <w:p w:rsidR="00592DA4" w:rsidRDefault="00592DA4" w:rsidP="00F27DB4">
      <w:pPr>
        <w:pStyle w:val="Bezproreda"/>
        <w:ind w:left="495"/>
        <w:jc w:val="both"/>
      </w:pPr>
    </w:p>
    <w:p w:rsidR="00522444" w:rsidRDefault="00522444" w:rsidP="00F27DB4">
      <w:pPr>
        <w:pStyle w:val="Bezproreda"/>
        <w:jc w:val="both"/>
      </w:pPr>
    </w:p>
    <w:p w:rsidR="00592DA4" w:rsidRDefault="00592DA4" w:rsidP="00F27DB4">
      <w:pPr>
        <w:pStyle w:val="Bezproreda"/>
        <w:jc w:val="both"/>
      </w:pPr>
    </w:p>
    <w:p w:rsidR="00592DA4" w:rsidRDefault="00592DA4" w:rsidP="00F27DB4">
      <w:pPr>
        <w:pStyle w:val="Bezproreda"/>
        <w:jc w:val="both"/>
      </w:pPr>
    </w:p>
    <w:p w:rsidR="00522444" w:rsidRDefault="00B431C2" w:rsidP="00F27DB4">
      <w:pPr>
        <w:pStyle w:val="Bezproreda"/>
        <w:jc w:val="both"/>
      </w:pPr>
      <w:r>
        <w:lastRenderedPageBreak/>
        <w:t>BILJEŠKE UZ OBRAZAC P-VRIO</w:t>
      </w:r>
    </w:p>
    <w:p w:rsidR="00B431C2" w:rsidRDefault="00B431C2" w:rsidP="00F27DB4">
      <w:pPr>
        <w:pStyle w:val="Bezproreda"/>
        <w:jc w:val="both"/>
      </w:pPr>
    </w:p>
    <w:p w:rsidR="00B431C2" w:rsidRDefault="00B431C2" w:rsidP="00F27DB4">
      <w:pPr>
        <w:pStyle w:val="Bezproreda"/>
        <w:jc w:val="both"/>
      </w:pPr>
      <w:r>
        <w:t>13. Bilješka uz poziciju 91512</w:t>
      </w:r>
    </w:p>
    <w:p w:rsidR="00B431C2" w:rsidRDefault="00B431C2" w:rsidP="00F27DB4">
      <w:pPr>
        <w:pStyle w:val="Bezproreda"/>
        <w:jc w:val="both"/>
      </w:pPr>
      <w:r>
        <w:t xml:space="preserve">  </w:t>
      </w:r>
    </w:p>
    <w:p w:rsidR="00B431C2" w:rsidRDefault="00B431C2" w:rsidP="00F27DB4">
      <w:pPr>
        <w:pStyle w:val="Bezproreda"/>
        <w:jc w:val="both"/>
      </w:pPr>
      <w:r>
        <w:t xml:space="preserve">      Promjena u obujmu imovine zbog imovine koja je potpuno neupotrebljiva, likvidirana i odvezena na otpad.</w:t>
      </w:r>
    </w:p>
    <w:p w:rsidR="00EE7438" w:rsidRDefault="00EE7438" w:rsidP="00F27DB4">
      <w:pPr>
        <w:pStyle w:val="Bezproreda"/>
        <w:jc w:val="both"/>
      </w:pPr>
    </w:p>
    <w:p w:rsidR="00EE7438" w:rsidRDefault="00EE7438" w:rsidP="00F27DB4">
      <w:pPr>
        <w:pStyle w:val="Bezproreda"/>
        <w:jc w:val="both"/>
      </w:pPr>
      <w:r>
        <w:t>BILJEŠKE UZ OBRAZAC RAS-FUNKCIJSKI</w:t>
      </w:r>
    </w:p>
    <w:p w:rsidR="00EE7438" w:rsidRDefault="00EE7438" w:rsidP="00F27DB4">
      <w:pPr>
        <w:pStyle w:val="Bezproreda"/>
        <w:jc w:val="both"/>
      </w:pPr>
      <w:r>
        <w:t xml:space="preserve"> </w:t>
      </w:r>
    </w:p>
    <w:p w:rsidR="00EE7438" w:rsidRDefault="00EE7438" w:rsidP="00F27DB4">
      <w:pPr>
        <w:pStyle w:val="Bezproreda"/>
        <w:jc w:val="both"/>
      </w:pPr>
      <w:r>
        <w:t xml:space="preserve">     Bilješka vezana uz poziciju </w:t>
      </w:r>
      <w:r w:rsidR="007A6D5A">
        <w:t>0</w:t>
      </w:r>
      <w:r>
        <w:t>82 Službe kulture</w:t>
      </w:r>
    </w:p>
    <w:p w:rsidR="00EE7438" w:rsidRDefault="00EE7438" w:rsidP="00F27DB4">
      <w:pPr>
        <w:pStyle w:val="Bezproreda"/>
        <w:jc w:val="both"/>
      </w:pPr>
    </w:p>
    <w:p w:rsidR="00EE7438" w:rsidRDefault="00EE7438" w:rsidP="00F27DB4">
      <w:pPr>
        <w:pStyle w:val="Bezproreda"/>
        <w:jc w:val="both"/>
      </w:pPr>
      <w:r>
        <w:t xml:space="preserve">     Iz izvještaja je moguće vidjeti  da su promjene evidentirane na poziciji </w:t>
      </w:r>
      <w:r w:rsidR="007A6D5A" w:rsidRPr="007A6D5A">
        <w:rPr>
          <w:sz w:val="24"/>
          <w:szCs w:val="24"/>
        </w:rPr>
        <w:t>082</w:t>
      </w:r>
      <w:r>
        <w:t xml:space="preserve">  i ostvarene su u tekućoj godini 12,9% više u odnosu na prethodnu godinu</w:t>
      </w:r>
      <w:r w:rsidR="006144DD">
        <w:t>.</w:t>
      </w:r>
    </w:p>
    <w:p w:rsidR="00B431C2" w:rsidRDefault="00B431C2" w:rsidP="00F27DB4">
      <w:pPr>
        <w:pStyle w:val="Bezproreda"/>
        <w:jc w:val="both"/>
      </w:pPr>
    </w:p>
    <w:p w:rsidR="00B431C2" w:rsidRDefault="00B431C2" w:rsidP="00F27DB4">
      <w:pPr>
        <w:pStyle w:val="Bezproreda"/>
        <w:jc w:val="both"/>
      </w:pPr>
      <w:r>
        <w:t>BILJEŠKE UZ OBRAZAC OBVEZE</w:t>
      </w:r>
    </w:p>
    <w:p w:rsidR="007A6D5A" w:rsidRDefault="007A6D5A" w:rsidP="00F27DB4">
      <w:pPr>
        <w:pStyle w:val="Bezproreda"/>
        <w:jc w:val="both"/>
      </w:pPr>
    </w:p>
    <w:p w:rsidR="00D90278" w:rsidRPr="00D90278" w:rsidRDefault="00D90278" w:rsidP="00F27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V</w:t>
      </w:r>
      <w:r w:rsidRPr="00D90278">
        <w:rPr>
          <w:rFonts w:ascii="Calibri" w:eastAsia="Times New Roman" w:hAnsi="Calibri" w:cs="Calibri"/>
          <w:color w:val="000000"/>
          <w:sz w:val="24"/>
          <w:szCs w:val="24"/>
        </w:rPr>
        <w:t>001 Stanje obveza na početku izvještajnog razdoblja iznosi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83.438,71</w:t>
      </w:r>
      <w:r w:rsidRPr="00D90278">
        <w:rPr>
          <w:rFonts w:ascii="Calibri" w:eastAsia="Times New Roman" w:hAnsi="Calibri" w:cs="Calibri"/>
          <w:color w:val="000000"/>
          <w:sz w:val="24"/>
          <w:szCs w:val="24"/>
        </w:rPr>
        <w:t xml:space="preserve"> kn.</w:t>
      </w:r>
    </w:p>
    <w:p w:rsidR="00D90278" w:rsidRPr="00D90278" w:rsidRDefault="00D90278" w:rsidP="00F27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V</w:t>
      </w:r>
      <w:r w:rsidRPr="00D90278">
        <w:rPr>
          <w:rFonts w:ascii="Calibri" w:eastAsia="Times New Roman" w:hAnsi="Calibri" w:cs="Calibri"/>
          <w:color w:val="000000"/>
          <w:sz w:val="24"/>
          <w:szCs w:val="24"/>
        </w:rPr>
        <w:t>002 Povećanje obveza od </w:t>
      </w:r>
      <w:hyperlink r:id="rId5" w:history="1">
        <w:r w:rsidRPr="007A6D5A">
          <w:rPr>
            <w:rFonts w:ascii="Calibri" w:eastAsia="Times New Roman" w:hAnsi="Calibri" w:cs="Calibri"/>
            <w:color w:val="005A95"/>
            <w:sz w:val="24"/>
            <w:szCs w:val="24"/>
          </w:rPr>
          <w:t>01.01.202</w:t>
        </w:r>
        <w:r w:rsidR="007A6D5A" w:rsidRPr="007A6D5A">
          <w:rPr>
            <w:rFonts w:ascii="Calibri" w:eastAsia="Times New Roman" w:hAnsi="Calibri" w:cs="Calibri"/>
            <w:color w:val="005A95"/>
            <w:sz w:val="24"/>
            <w:szCs w:val="24"/>
          </w:rPr>
          <w:t>2</w:t>
        </w:r>
        <w:r w:rsidRPr="00D90278">
          <w:rPr>
            <w:rFonts w:ascii="Calibri" w:eastAsia="Times New Roman" w:hAnsi="Calibri" w:cs="Calibri"/>
            <w:color w:val="005A95"/>
            <w:sz w:val="24"/>
            <w:szCs w:val="24"/>
          </w:rPr>
          <w:t>.-31.12.202</w:t>
        </w:r>
        <w:r w:rsidR="007A6D5A">
          <w:rPr>
            <w:rFonts w:ascii="Calibri" w:eastAsia="Times New Roman" w:hAnsi="Calibri" w:cs="Calibri"/>
            <w:color w:val="005A95"/>
            <w:sz w:val="24"/>
            <w:szCs w:val="24"/>
          </w:rPr>
          <w:t>2</w:t>
        </w:r>
      </w:hyperlink>
      <w:r w:rsidRPr="00D90278">
        <w:rPr>
          <w:rFonts w:ascii="Calibri" w:eastAsia="Times New Roman" w:hAnsi="Calibri" w:cs="Calibri"/>
          <w:color w:val="000000"/>
          <w:sz w:val="24"/>
          <w:szCs w:val="24"/>
        </w:rPr>
        <w:t xml:space="preserve">. iznosi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3.937.385,44</w:t>
      </w:r>
      <w:r w:rsidRPr="00D90278">
        <w:rPr>
          <w:rFonts w:ascii="Calibri" w:eastAsia="Times New Roman" w:hAnsi="Calibri" w:cs="Calibri"/>
          <w:color w:val="000000"/>
          <w:sz w:val="24"/>
          <w:szCs w:val="24"/>
        </w:rPr>
        <w:t xml:space="preserve"> kn</w:t>
      </w:r>
    </w:p>
    <w:p w:rsidR="00D90278" w:rsidRPr="00D90278" w:rsidRDefault="00D90278" w:rsidP="00F27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V004 </w:t>
      </w:r>
      <w:r w:rsidRPr="00D90278">
        <w:rPr>
          <w:rFonts w:ascii="Calibri" w:eastAsia="Times New Roman" w:hAnsi="Calibri" w:cs="Calibri"/>
          <w:color w:val="000000"/>
          <w:sz w:val="24"/>
          <w:szCs w:val="24"/>
        </w:rPr>
        <w:t>Podmirene obveze od </w:t>
      </w:r>
      <w:hyperlink r:id="rId6" w:history="1">
        <w:r w:rsidRPr="00D90278">
          <w:rPr>
            <w:rFonts w:ascii="Calibri" w:eastAsia="Times New Roman" w:hAnsi="Calibri" w:cs="Calibri"/>
            <w:color w:val="005A95"/>
            <w:sz w:val="24"/>
            <w:szCs w:val="24"/>
          </w:rPr>
          <w:t>01.01.202</w:t>
        </w:r>
        <w:r w:rsidR="007A6D5A">
          <w:rPr>
            <w:rFonts w:ascii="Calibri" w:eastAsia="Times New Roman" w:hAnsi="Calibri" w:cs="Calibri"/>
            <w:color w:val="005A95"/>
            <w:sz w:val="24"/>
            <w:szCs w:val="24"/>
          </w:rPr>
          <w:t>2</w:t>
        </w:r>
        <w:r w:rsidRPr="00D90278">
          <w:rPr>
            <w:rFonts w:ascii="Calibri" w:eastAsia="Times New Roman" w:hAnsi="Calibri" w:cs="Calibri"/>
            <w:color w:val="005A95"/>
            <w:sz w:val="24"/>
            <w:szCs w:val="24"/>
          </w:rPr>
          <w:t>.-31.12.202</w:t>
        </w:r>
        <w:r w:rsidR="007A6D5A">
          <w:rPr>
            <w:rFonts w:ascii="Calibri" w:eastAsia="Times New Roman" w:hAnsi="Calibri" w:cs="Calibri"/>
            <w:color w:val="005A95"/>
            <w:sz w:val="24"/>
            <w:szCs w:val="24"/>
          </w:rPr>
          <w:t>2</w:t>
        </w:r>
      </w:hyperlink>
      <w:r w:rsidRPr="00D90278">
        <w:rPr>
          <w:rFonts w:ascii="Calibri" w:eastAsia="Times New Roman" w:hAnsi="Calibri" w:cs="Calibri"/>
          <w:color w:val="000000"/>
          <w:sz w:val="24"/>
          <w:szCs w:val="24"/>
        </w:rPr>
        <w:t>. iznose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</w:t>
      </w:r>
      <w:r w:rsidRPr="00D9027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3.807.153,80</w:t>
      </w:r>
      <w:r w:rsidRPr="00D90278">
        <w:rPr>
          <w:rFonts w:ascii="Calibri" w:eastAsia="Times New Roman" w:hAnsi="Calibri" w:cs="Calibri"/>
          <w:color w:val="000000"/>
          <w:sz w:val="24"/>
          <w:szCs w:val="24"/>
        </w:rPr>
        <w:t xml:space="preserve"> kn</w:t>
      </w:r>
    </w:p>
    <w:p w:rsidR="00D90278" w:rsidRDefault="00D90278" w:rsidP="00F27DB4">
      <w:pPr>
        <w:pStyle w:val="Bezproreda"/>
        <w:jc w:val="both"/>
        <w:rPr>
          <w:rFonts w:eastAsia="Times New Roman"/>
        </w:rPr>
      </w:pPr>
      <w:r>
        <w:rPr>
          <w:rFonts w:eastAsia="Times New Roman"/>
        </w:rPr>
        <w:t>V</w:t>
      </w:r>
      <w:r w:rsidRPr="007A6D5A">
        <w:rPr>
          <w:rFonts w:eastAsia="Times New Roman"/>
          <w:sz w:val="24"/>
          <w:szCs w:val="24"/>
        </w:rPr>
        <w:t>006</w:t>
      </w:r>
      <w:r w:rsidRPr="00D90278">
        <w:rPr>
          <w:rFonts w:eastAsia="Times New Roman"/>
        </w:rPr>
        <w:t xml:space="preserve"> Stanje obveza na kraju na izvještajnog razdoblja iznosi</w:t>
      </w:r>
      <w:r>
        <w:rPr>
          <w:rFonts w:eastAsia="Times New Roman"/>
        </w:rPr>
        <w:t xml:space="preserve"> </w:t>
      </w:r>
      <w:r w:rsidRPr="00D90278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</w:t>
      </w:r>
      <w:r w:rsidR="001124FC">
        <w:rPr>
          <w:rFonts w:eastAsia="Times New Roman"/>
        </w:rPr>
        <w:t xml:space="preserve">   </w:t>
      </w:r>
      <w:r>
        <w:rPr>
          <w:rFonts w:eastAsia="Times New Roman"/>
        </w:rPr>
        <w:t xml:space="preserve">  </w:t>
      </w:r>
      <w:r w:rsidR="001124FC">
        <w:rPr>
          <w:rFonts w:eastAsia="Times New Roman"/>
          <w:sz w:val="24"/>
          <w:szCs w:val="24"/>
        </w:rPr>
        <w:t xml:space="preserve">213.670,35 </w:t>
      </w:r>
      <w:r w:rsidRPr="00D90278">
        <w:rPr>
          <w:rFonts w:eastAsia="Times New Roman"/>
          <w:sz w:val="24"/>
          <w:szCs w:val="24"/>
        </w:rPr>
        <w:t>kn</w:t>
      </w:r>
      <w:r w:rsidR="001124FC">
        <w:rPr>
          <w:rFonts w:eastAsia="Times New Roman"/>
        </w:rPr>
        <w:t xml:space="preserve">  </w:t>
      </w:r>
      <w:r w:rsidRPr="00D90278">
        <w:rPr>
          <w:rFonts w:eastAsia="Times New Roman"/>
        </w:rPr>
        <w:t xml:space="preserve"> </w:t>
      </w:r>
      <w:r w:rsidR="001124FC">
        <w:rPr>
          <w:rFonts w:eastAsia="Times New Roman"/>
        </w:rPr>
        <w:t xml:space="preserve"> </w:t>
      </w:r>
    </w:p>
    <w:p w:rsidR="007A6D5A" w:rsidRPr="00D90278" w:rsidRDefault="007A6D5A" w:rsidP="00F27DB4">
      <w:pPr>
        <w:pStyle w:val="Bezproreda"/>
        <w:jc w:val="both"/>
        <w:rPr>
          <w:rFonts w:eastAsia="Times New Roman"/>
        </w:rPr>
      </w:pPr>
    </w:p>
    <w:p w:rsidR="009B30AB" w:rsidRDefault="00D90278" w:rsidP="007A6D5A">
      <w:pPr>
        <w:pStyle w:val="Bezproreda"/>
      </w:pPr>
      <w:r w:rsidRPr="00D9027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7A6D5A">
        <w:rPr>
          <w:rFonts w:ascii="Calibri" w:eastAsia="Times New Roman" w:hAnsi="Calibri" w:cs="Calibri"/>
          <w:color w:val="000000"/>
          <w:sz w:val="24"/>
          <w:szCs w:val="24"/>
        </w:rPr>
        <w:t xml:space="preserve">Stanje nedospjelih obveza na kraju izvještajnog razdoblja iznosi 213.670,35 kn a odnosi se na </w:t>
      </w:r>
      <w:r w:rsidR="007A6D5A">
        <w:t>p</w:t>
      </w:r>
      <w:r w:rsidR="00B431C2" w:rsidRPr="005C7E59">
        <w:t>lać</w:t>
      </w:r>
      <w:r w:rsidR="007A6D5A">
        <w:t>e radnika</w:t>
      </w:r>
      <w:r w:rsidR="00B431C2" w:rsidRPr="005C7E59">
        <w:t xml:space="preserve"> za 12-2022 koja će biti isplaćena u 2023.godini</w:t>
      </w:r>
      <w:r w:rsidR="009B30AB">
        <w:t xml:space="preserve"> </w:t>
      </w:r>
      <w:r w:rsidR="00104BCB">
        <w:t>u iznosu od 174.822,03 kn,</w:t>
      </w:r>
      <w:r w:rsidR="007A6D5A">
        <w:t xml:space="preserve"> na nedospjele r</w:t>
      </w:r>
      <w:r w:rsidR="009B30AB" w:rsidRPr="00FD7042">
        <w:t>ačun</w:t>
      </w:r>
      <w:r w:rsidR="007A6D5A">
        <w:t>e</w:t>
      </w:r>
      <w:r w:rsidR="009B30AB">
        <w:rPr>
          <w:b/>
        </w:rPr>
        <w:t xml:space="preserve"> </w:t>
      </w:r>
      <w:r w:rsidR="009B30AB" w:rsidRPr="00FD7042">
        <w:t>dobavlja</w:t>
      </w:r>
      <w:r w:rsidR="009B30AB">
        <w:t>č</w:t>
      </w:r>
      <w:r w:rsidR="009B30AB" w:rsidRPr="00FD7042">
        <w:t xml:space="preserve">a </w:t>
      </w:r>
      <w:r w:rsidR="007A6D5A">
        <w:t xml:space="preserve">materijalnih troškova u iznosu od </w:t>
      </w:r>
      <w:r w:rsidR="00104BCB">
        <w:t>34.848.53</w:t>
      </w:r>
      <w:r w:rsidR="007A6D5A">
        <w:t xml:space="preserve"> kuna</w:t>
      </w:r>
      <w:r w:rsidR="00104BCB">
        <w:t xml:space="preserve"> i obveze za nefinancijsku imovinu u iznosu od 3.999,7</w:t>
      </w:r>
      <w:r w:rsidR="002F5C6B">
        <w:t>9</w:t>
      </w:r>
      <w:r w:rsidR="00104BCB">
        <w:t xml:space="preserve"> kune.</w:t>
      </w:r>
    </w:p>
    <w:p w:rsidR="009B30AB" w:rsidRDefault="009B30AB" w:rsidP="00F27DB4">
      <w:pPr>
        <w:pStyle w:val="Bezproreda"/>
        <w:jc w:val="both"/>
      </w:pPr>
    </w:p>
    <w:p w:rsidR="009B30AB" w:rsidRDefault="009B30AB" w:rsidP="00F27DB4">
      <w:pPr>
        <w:pStyle w:val="Bezproreda"/>
        <w:jc w:val="both"/>
      </w:pPr>
    </w:p>
    <w:p w:rsidR="009B30AB" w:rsidRDefault="009B30AB" w:rsidP="00F27DB4">
      <w:pPr>
        <w:pStyle w:val="Bezproreda"/>
        <w:jc w:val="both"/>
      </w:pPr>
    </w:p>
    <w:p w:rsidR="009B30AB" w:rsidRDefault="009B30AB" w:rsidP="00F27DB4">
      <w:pPr>
        <w:pStyle w:val="Bezproreda"/>
        <w:jc w:val="both"/>
      </w:pPr>
    </w:p>
    <w:p w:rsidR="009B30AB" w:rsidRDefault="009B30AB" w:rsidP="00F27DB4">
      <w:pPr>
        <w:pStyle w:val="Bezproreda"/>
        <w:jc w:val="both"/>
      </w:pPr>
    </w:p>
    <w:p w:rsidR="009B30AB" w:rsidRDefault="009B30AB" w:rsidP="00F27DB4">
      <w:pPr>
        <w:pStyle w:val="Bezproreda"/>
        <w:jc w:val="both"/>
      </w:pPr>
      <w:r>
        <w:t>Ime i prezime odgovorne osobe</w:t>
      </w:r>
      <w:r>
        <w:tab/>
      </w:r>
      <w:r>
        <w:tab/>
      </w:r>
      <w:r>
        <w:tab/>
      </w:r>
      <w:r>
        <w:tab/>
      </w:r>
      <w:r>
        <w:tab/>
        <w:t>Ime i prezime čelnika</w:t>
      </w:r>
    </w:p>
    <w:p w:rsidR="00522444" w:rsidRDefault="009B30AB" w:rsidP="00F27DB4">
      <w:pPr>
        <w:pStyle w:val="Bezproreda"/>
        <w:jc w:val="both"/>
      </w:pPr>
      <w:r>
        <w:t xml:space="preserve">za sastavljanje </w:t>
      </w:r>
      <w:proofErr w:type="spellStart"/>
      <w:r>
        <w:t>fin.izvještaja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Marijan </w:t>
      </w:r>
      <w:proofErr w:type="spellStart"/>
      <w:r>
        <w:t>Bogatić</w:t>
      </w:r>
      <w:proofErr w:type="spellEnd"/>
    </w:p>
    <w:p w:rsidR="009B30AB" w:rsidRDefault="009B30AB" w:rsidP="00F27DB4">
      <w:pPr>
        <w:pStyle w:val="Bezproreda"/>
        <w:jc w:val="both"/>
      </w:pPr>
      <w:r>
        <w:t>Božica Pernar</w:t>
      </w:r>
    </w:p>
    <w:p w:rsidR="009B30AB" w:rsidRDefault="009B30AB" w:rsidP="00F27DB4">
      <w:pPr>
        <w:pStyle w:val="Bezproreda"/>
        <w:jc w:val="both"/>
      </w:pPr>
    </w:p>
    <w:p w:rsidR="009B30AB" w:rsidRDefault="009B30AB" w:rsidP="00F27DB4">
      <w:pPr>
        <w:pStyle w:val="Bezproreda"/>
        <w:jc w:val="both"/>
      </w:pPr>
      <w:r>
        <w:t>(potpis)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(potpis)</w:t>
      </w:r>
    </w:p>
    <w:p w:rsidR="009B30AB" w:rsidRDefault="009B30AB" w:rsidP="00F27DB4">
      <w:pPr>
        <w:pStyle w:val="Bezproreda"/>
        <w:jc w:val="both"/>
      </w:pPr>
    </w:p>
    <w:p w:rsidR="009B30AB" w:rsidRDefault="009B30AB" w:rsidP="00F27DB4">
      <w:pPr>
        <w:pStyle w:val="Bezproreda"/>
        <w:jc w:val="both"/>
      </w:pPr>
      <w:r>
        <w:t>Telefon 044811811</w:t>
      </w:r>
    </w:p>
    <w:p w:rsidR="00522444" w:rsidRDefault="00522444" w:rsidP="00F27DB4">
      <w:pPr>
        <w:pStyle w:val="Bezproreda"/>
        <w:ind w:left="495"/>
        <w:jc w:val="both"/>
      </w:pPr>
    </w:p>
    <w:p w:rsidR="00744C62" w:rsidRDefault="00744C62" w:rsidP="00F27DB4">
      <w:pPr>
        <w:pStyle w:val="Bezproreda"/>
        <w:ind w:left="495"/>
        <w:jc w:val="both"/>
      </w:pPr>
      <w:r>
        <w:tab/>
      </w:r>
    </w:p>
    <w:p w:rsidR="005566A7" w:rsidRPr="00A2173C" w:rsidRDefault="005566A7" w:rsidP="00F27DB4">
      <w:pPr>
        <w:pStyle w:val="Bezproreda"/>
        <w:ind w:left="495"/>
        <w:jc w:val="both"/>
      </w:pPr>
      <w:r>
        <w:tab/>
      </w:r>
      <w:r>
        <w:tab/>
      </w:r>
    </w:p>
    <w:sectPr w:rsidR="005566A7" w:rsidRPr="00A2173C" w:rsidSect="00424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1683"/>
    <w:multiLevelType w:val="hybridMultilevel"/>
    <w:tmpl w:val="999453F6"/>
    <w:lvl w:ilvl="0" w:tplc="E0165C2C">
      <w:start w:val="3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05863"/>
    <w:multiLevelType w:val="hybridMultilevel"/>
    <w:tmpl w:val="98043FDE"/>
    <w:lvl w:ilvl="0" w:tplc="A6F6A190">
      <w:start w:val="4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08707A3"/>
    <w:multiLevelType w:val="hybridMultilevel"/>
    <w:tmpl w:val="1BB2EF94"/>
    <w:lvl w:ilvl="0" w:tplc="61AA1490">
      <w:start w:val="4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AEC61B1"/>
    <w:multiLevelType w:val="hybridMultilevel"/>
    <w:tmpl w:val="57B06812"/>
    <w:lvl w:ilvl="0" w:tplc="C09E1D7A">
      <w:start w:val="45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6248217A"/>
    <w:multiLevelType w:val="hybridMultilevel"/>
    <w:tmpl w:val="EEF00E1C"/>
    <w:lvl w:ilvl="0" w:tplc="4EF4693E">
      <w:start w:val="9"/>
      <w:numFmt w:val="bullet"/>
      <w:lvlText w:val="-"/>
      <w:lvlJc w:val="left"/>
      <w:pPr>
        <w:ind w:left="49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66B166E8"/>
    <w:multiLevelType w:val="hybridMultilevel"/>
    <w:tmpl w:val="F8BE2B44"/>
    <w:lvl w:ilvl="0" w:tplc="53F07BE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35D3"/>
    <w:rsid w:val="000A44A6"/>
    <w:rsid w:val="00104BCB"/>
    <w:rsid w:val="001124FC"/>
    <w:rsid w:val="0020345A"/>
    <w:rsid w:val="00231EC3"/>
    <w:rsid w:val="00263AB7"/>
    <w:rsid w:val="002B5199"/>
    <w:rsid w:val="002F5C6B"/>
    <w:rsid w:val="004200E0"/>
    <w:rsid w:val="00424DF9"/>
    <w:rsid w:val="00481E17"/>
    <w:rsid w:val="00497E03"/>
    <w:rsid w:val="004D6A36"/>
    <w:rsid w:val="00522444"/>
    <w:rsid w:val="00543A0D"/>
    <w:rsid w:val="005566A7"/>
    <w:rsid w:val="0056674B"/>
    <w:rsid w:val="00592DA4"/>
    <w:rsid w:val="005B5744"/>
    <w:rsid w:val="005C7E59"/>
    <w:rsid w:val="006144DD"/>
    <w:rsid w:val="006D53A0"/>
    <w:rsid w:val="006F5F73"/>
    <w:rsid w:val="00716CF8"/>
    <w:rsid w:val="00744C62"/>
    <w:rsid w:val="00753AC7"/>
    <w:rsid w:val="007A6D5A"/>
    <w:rsid w:val="007C207E"/>
    <w:rsid w:val="008377F3"/>
    <w:rsid w:val="00906B6B"/>
    <w:rsid w:val="009B30AB"/>
    <w:rsid w:val="00A2173C"/>
    <w:rsid w:val="00A26711"/>
    <w:rsid w:val="00B13816"/>
    <w:rsid w:val="00B274A6"/>
    <w:rsid w:val="00B431C2"/>
    <w:rsid w:val="00BD4427"/>
    <w:rsid w:val="00C30B9D"/>
    <w:rsid w:val="00C61574"/>
    <w:rsid w:val="00D90278"/>
    <w:rsid w:val="00DA5F63"/>
    <w:rsid w:val="00DD35D3"/>
    <w:rsid w:val="00E428FB"/>
    <w:rsid w:val="00E56F8B"/>
    <w:rsid w:val="00ED6D5C"/>
    <w:rsid w:val="00EE7438"/>
    <w:rsid w:val="00F27DB4"/>
    <w:rsid w:val="00F81C0A"/>
    <w:rsid w:val="00FD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D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5D3"/>
    <w:pPr>
      <w:spacing w:after="0" w:line="240" w:lineRule="auto"/>
    </w:pPr>
  </w:style>
  <w:style w:type="character" w:customStyle="1" w:styleId="object">
    <w:name w:val="object"/>
    <w:basedOn w:val="Zadanifontodlomka"/>
    <w:rsid w:val="00D90278"/>
  </w:style>
  <w:style w:type="character" w:styleId="Hiperveza">
    <w:name w:val="Hyperlink"/>
    <w:basedOn w:val="Zadanifontodlomka"/>
    <w:uiPriority w:val="99"/>
    <w:semiHidden/>
    <w:unhideWhenUsed/>
    <w:rsid w:val="00D9027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7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01.01.2021.-31.12.2021" TargetMode="External"/><Relationship Id="rId5" Type="http://schemas.openxmlformats.org/officeDocument/2006/relationships/hyperlink" Target="callto:01.01.2021.-31.12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Božica Pernar</cp:lastModifiedBy>
  <cp:revision>16</cp:revision>
  <cp:lastPrinted>2023-01-31T13:25:00Z</cp:lastPrinted>
  <dcterms:created xsi:type="dcterms:W3CDTF">2023-01-28T14:21:00Z</dcterms:created>
  <dcterms:modified xsi:type="dcterms:W3CDTF">2023-01-31T14:26:00Z</dcterms:modified>
</cp:coreProperties>
</file>